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DF7" w:rsidRPr="00407DF7" w:rsidRDefault="00407DF7" w:rsidP="00407DF7">
      <w:pPr>
        <w:spacing w:before="180" w:after="0" w:line="240" w:lineRule="auto"/>
        <w:jc w:val="center"/>
        <w:textAlignment w:val="top"/>
        <w:outlineLvl w:val="1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ВЕРХОВНЫЙ СУД РОССИЙСКОЙ ФЕДЕРАЦИИ</w:t>
      </w:r>
    </w:p>
    <w:p w:rsidR="00407DF7" w:rsidRPr="00407DF7" w:rsidRDefault="00407DF7" w:rsidP="00407DF7">
      <w:pPr>
        <w:spacing w:before="180" w:after="0" w:line="240" w:lineRule="auto"/>
        <w:jc w:val="center"/>
        <w:textAlignment w:val="top"/>
        <w:outlineLvl w:val="1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ОПРЕДЕЛЕНИЕ</w:t>
      </w:r>
    </w:p>
    <w:p w:rsidR="00407DF7" w:rsidRPr="00407DF7" w:rsidRDefault="00407DF7" w:rsidP="00407DF7">
      <w:pPr>
        <w:spacing w:before="90" w:after="0" w:line="270" w:lineRule="atLeast"/>
        <w:ind w:firstLine="300"/>
        <w:jc w:val="right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Дело №50-АПГ13-4</w:t>
      </w:r>
    </w:p>
    <w:p w:rsidR="00407DF7" w:rsidRPr="00407DF7" w:rsidRDefault="00407DF7" w:rsidP="00407DF7">
      <w:pPr>
        <w:spacing w:before="90" w:after="0" w:line="270" w:lineRule="atLeast"/>
        <w:ind w:firstLine="300"/>
        <w:jc w:val="right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 22 мая 2013 года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председательствующего Пирожкова В.Н.,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 секретаре Тихонове М.Д.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рассмотрела в открытом судебном заседании гражданское дело по заявлениям прокурора Омской области и Лихачева [скрыто] о признании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недействующими отдельных положений Приложения № 1 и Приложение № 2 к приказу Региональной энергетической комиссии Омской области от 15 августа 2012 г. № 133/38 «Об утверждении нормативов потребления коммунальных услуг по холодному и горячему водоснабжению и водоотведению на территории г. Омска и Омской области» по апелляционному представлению прокурора Омской области и апелляционным жалобам Лихачева A.B. и Региональной энергетической комиссии Омской области</w:t>
      </w:r>
      <w:proofErr w:type="gramEnd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 решение Омского областного суда от 8 февраля 2013 г., которым заявления удовлетворены в части.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Заслушав доклад судьи Верховного Суда Российской Федерации Горчаковой Е.В., объяснения Лихачева A.B. и его представителя Кравца A.A., поддержавших доводы апелляционной жалобы, возражения представителей Региональной энергетической комиссии Омской области по доверенности </w:t>
      </w:r>
      <w:proofErr w:type="spell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Мурановой</w:t>
      </w:r>
      <w:proofErr w:type="spellEnd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Т.В. и Меньшикова А.Ю., полагавших необходимым удовлетворить их апелляционную жалобу, пояснения представителей ОАО «</w:t>
      </w:r>
      <w:proofErr w:type="spell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Омскводоканал</w:t>
      </w:r>
      <w:proofErr w:type="spellEnd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 по доверенности Сергеева A.B. и Нос С.С., заключение</w:t>
      </w:r>
      <w:proofErr w:type="gramEnd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прокурора Генеральной прокуратуры Российской Федерации </w:t>
      </w:r>
      <w:proofErr w:type="spell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Засеевой</w:t>
      </w:r>
      <w:proofErr w:type="spellEnd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Э.С., полагавшей необходимым решение суда оставить без изменения, Судебная коллегия по административным делам Верховного Суда Российской Федерации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407DF7" w:rsidRPr="00407DF7" w:rsidRDefault="00407DF7" w:rsidP="00407DF7">
      <w:pPr>
        <w:spacing w:before="180" w:after="0" w:line="240" w:lineRule="auto"/>
        <w:jc w:val="center"/>
        <w:textAlignment w:val="top"/>
        <w:outlineLvl w:val="2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установила: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приказом Региональной энергетической комиссии Омской области от 15 августа 2012 г. № 133/38 «Об утверждении нормативов потребления </w:t>
      </w: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коммунальных услуг по холодному и горячему водоснабжению и водоотведению на территории г. Омска и Омской области», опубликованным в печатном издании «Омский вестник» 17 августа 2012 г., № 37, установлены нормативы потребления коммунальных услуг, определённые расчётным методом (далее - Приказ Региональной комиссии).</w:t>
      </w:r>
      <w:proofErr w:type="gramEnd"/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пунктах 1-6 Приложения № 1 к приказу утверждены нормативы потребления коммунальных услуг по холодному и горячему водоснабжению и водоотведению в жилых помещениях для шести категорий жилых домов, дифференцированных по степени благоустройства.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Приложением № 2 (в редакции, действующей на момент рассмотрения дела судом), состоявшим из шести пунктов, установлены нормативы потребления коммунальных услуг по холодному и горячему водоснабжению и водоотведению на общедомовые нужды для шести категорий жилых домов, дифференцированных по степени благоустройства.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Прокурор Омской области и Лихачев A.B. обратились в суд с заявлениями о признании недействующими пунктов 1-5 Приложения № 1 и Приложение № 2 к Приказу Региональной комиссии с момента принятия, как принятых с нарушением установленного федеральным законодательством порядка и противоречащих его требованиям.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Гражданские дела по заявлениям прокурора Омской области и Лихачева A.B. объединены в одно производство.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обоснование заявленных требований указали, что названный нормативный правовой акт не соответствует положениям Правил установления и определения нормативов потребления коммунальных услуг, утверждённых постановлением Правительства Российской Федерации от 23 мая 2006 г. № 306 (далее - Правила).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Нарушения, по мнению заявителей, выразились в необоснованном неприменении метода аналогов, в произвольном определении количества процедур пользования одним водоразборным устройством при определении нормативов потребления коммунальных услуг по холодному и горячему водоснабжению и водоотведению в жилых помещениях, в установлении нормативов вне зависимости от этажности многоквартирных домов, а также без учёта технической возможности оказания коммунальных услуг на общедомовые нужды и состава </w:t>
      </w: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внутридомовых инженерных систем, с использованием которых возможно предоставление коммунальных услуг.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Полагали, что расчёт нормативов потребления коммунальных услуг по холодному и горячему водоснабжению на общедомовые нужды определён без учёта требований пункта 26 Приложения к Правилам, согласно которым количество этажей в многоквартирных домах, численность жителей,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проживающих в них, общая площадь помещений, входящих в состав общего имущества в многоквартирных домах, определяется не произвольно, а применительно к тем домам, в отношении которых определяется норматив.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Решением Омского областного суда от 8 февраля 2013 г. заявленные требования удовлетворены в части.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Приложение № 2 «Нормативы потребления коммунальных услуг по холодному и горячему водоснабжению и водоотведению на общедомовые нужды (куб. м в месяц на 1 кв. м общей площади помещений, входящих в состав общего имущества в многоквартирном доме)» к Приказу Региональной комиссии признано недействующим с момента вступления решения суда в законную силу.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удовлетворении требований о признании недействующими пунктов 1-5 Приложениям 1 к названному приказу отказано.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 апелляционном представлении прокурор и в апелляционной жалобе Лихачев A.B. просят решение суда первой инстанции отменить в той части, в которой отказано в удовлетворении заявленных требований, как постановленное с нарушением норм материального права, и принять новое судебное постановление об удовлетворении заявленных требований. Полагают необходимым изменить решение в остальной части, </w:t>
      </w:r>
      <w:proofErr w:type="gram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указав о признании</w:t>
      </w:r>
      <w:proofErr w:type="gramEnd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недействующим Приложения № 2 с момента принятия Приказа региональной комиссии.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апелляционной жалобе Региональной энергетической комиссией Омской области ставится вопрос об отмене решения суда в части удовлетворения требований.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Относительно апелляционного представления прокурора Омской области и апелляционной жалобы Лихачева A.B. Региональной энергетической комиссией Омской области поданы возражения о несостоятельности их доводов.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Относительно апелляционной жалобы Региональной энергетической комиссии Омской области прокурором Омской области поданы возражения о её необоснованности.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Проверив материалы дела, обсудив доводы апелляционных жалоб и апелляционного представления, Судебная коллегия по административным делам приходит к следующим выводам.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Отказывая в удовлетворении требований о признании недействующими пунктов 1- 5 Приложения № 1 к Приказу Региональной комиссии, суд первой инстанции исходил из того, что применение методов аналогов при установлении нормативов потребления коммунальных услуг было невозможно в связи с недостаточным временным периодом для этого, а также в связи с отсутствием необходимой для аналогового метода информации, полученной по запросам от администраций муниципальных районов</w:t>
      </w:r>
      <w:proofErr w:type="gramEnd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крупнейших </w:t>
      </w:r>
      <w:proofErr w:type="spell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ресурсоснабжающих</w:t>
      </w:r>
      <w:proofErr w:type="spellEnd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организаций и управляющих компаний.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Судебная коллегия находит данный вывод суда несоответствующим обстоятельствам дела, основанным на неправильном применении и толковании норм материального права.</w:t>
      </w:r>
    </w:p>
    <w:p w:rsidR="00407DF7" w:rsidRPr="00407DF7" w:rsidRDefault="00407DF7" w:rsidP="00407DF7">
      <w:pPr>
        <w:spacing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Частью 1 </w:t>
      </w:r>
      <w:hyperlink r:id="rId6" w:tgtFrame="_blank" w:history="1">
        <w:r w:rsidRPr="00407DF7">
          <w:rPr>
            <w:rFonts w:ascii="Times New Roman" w:eastAsia="Times New Roman" w:hAnsi="Times New Roman" w:cs="Times New Roman"/>
            <w:color w:val="990000"/>
            <w:sz w:val="32"/>
            <w:szCs w:val="32"/>
            <w:u w:val="single"/>
            <w:bdr w:val="none" w:sz="0" w:space="0" w:color="auto" w:frame="1"/>
            <w:lang w:eastAsia="ru-RU"/>
          </w:rPr>
          <w:t>статьи 157 Жилищного кодекса</w:t>
        </w:r>
      </w:hyperlink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Российской Федерации определено, что размер платы за коммунальные услуги рассчитывается исходя из объёма потребляемых коммунальных услуг, определяемого по показаниям приборов учёта, а при их отсутствии исходя из нормативов потребления коммунальных услуг, утверждаемых органами государственной власти субъектов в порядке, установленном Правительством Российской Федерации.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Такой порядок утверждён постановлением Правительства Российской Федерации от 23 мая 2006 г. № 306 «Об утверждении Правил установления и определения нормативов потребления коммунальных услуг».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Сопоставительный анализ содержания пункта 19 Правил, предусматривающий метод аналогов или расчётный метод при установлении нормативов потребления коммунальных услуг, и пункта 22 Правил свидетельствует о том, что субъект Российской Федерации при определении нормативов потребления коммунальных услуг вправе выбрать расчётный метод только в том случае, если невозможно применить метод аналогов по причине отсутствия или недостаточности данных приборного учёта потребления коммунальных услуг в</w:t>
      </w:r>
      <w:proofErr w:type="gramEnd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многоквартирных </w:t>
      </w:r>
      <w:proofErr w:type="gram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домах</w:t>
      </w:r>
      <w:proofErr w:type="gramEnd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или жилых домах, отвечающих условиям представительности выборки для проведения необходимых измерений.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Метод аналогов применяется при наличии сведений, полученных в результате измерений объёма (количества) потребления коммунальных услуг приборами учёта, установленными в многоквартирных домах или жилых домах с аналогичными конструктивными и техническими параметрами, степенью благоустройства многоквартирного дома или жилого дома и климатическими условиями (пункт 21 Правил).</w:t>
      </w:r>
      <w:proofErr w:type="gramEnd"/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Порядок определения нормативов потребления коммунальных услуг в жилых помещениях и на общедомовые нужды с применением метода аналогов предусматривает строгую последовательность действий на основе выборочного наблюдения потребления коммунальных услуг в многоквартирных домах или жилых домах, изложенных в пунктах 32- 42 Правил.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Описание последовательности и формулы расчёта при определении объёма выборки, необходимой для применения метода аналогов, приведены в Приложении к Правилам (формулы 1-4).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Суд, делая вывод о том, что применение метода аналогов при установлении нормативов потребления коммунальных услуг не представлялось возможным, указал, что недостатки, допущенные Региональной энергетической комиссией Омской области при сборе информации, определении объёма и формировании состава предварительной выборки, не имеют правового значения, поскольку в любом случае не устраняют объективных препятствий для применения метода аналогов в период подготовки и принятия оспариваемого приказа.</w:t>
      </w:r>
      <w:proofErr w:type="gramEnd"/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Между тем Судебная коллегия по административным делам находит такое утверждение неверным ввиду несоответствия фактическим обстоятельствам.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Согласно письменным пояснениям специалистов ФГБОУ ВПО «Омский государственный педагогический университет» (т. 4, </w:t>
      </w:r>
      <w:proofErr w:type="spell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л.д</w:t>
      </w:r>
      <w:proofErr w:type="spellEnd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230-238) анализ формул № 1 ,2, 3, 4, указанных в приложении № 1 к Правилам, показал, что при увеличении объёма предварительной выборки увеличивается минимальный объём выборки для расчёта норматива. В связи с этим использование формулы № 4, приведённой в Правилах, приводит к искусственному завышению минимального объёма выборки, что может свести на нет использование метода аналога для определения нормативов. Анализ научных подходов к определению </w:t>
      </w: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минимального объёма выборки и данных о количестве многоквартирных домов на территории Омской области, оборудованных общедомовыми приборами учёта, указанных в справке, показывает, что количество домов, оборудованных приборами учёта, достаточно для проведения необходимых измерений при определении нормативов потребления методом аналогов.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Изучив расчёты Региональной энергетической комиссии Омской области, полученные в целях определения представительности выборки, как это предусмотрено пунктом 21 Правил для применения метода аналогов, специалисты констатировали, что в формуле 2 допущена ошибка, поскольку в качестве х</w:t>
      </w:r>
      <w:proofErr w:type="gram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</w:t>
      </w:r>
      <w:proofErr w:type="gramEnd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взят месячный расход коммунальных ресурсов в отдельном 1-м многоквартирном доме или жилом доме, тогда как согласно формулам 2 и 3 приложения № 1 к Правилам необходимо было применить месячный (среднемесячный) расход коммунальных ресурсов в отдельном 1-м многоквартирном доме или жилом доме за наблюдаемый период, определённый по показаниям коллективных (общедомовых) приборов учёта в многоквартирных домах или индивидуальных приборов учёта в жилых домах на единицу измерения: в отношении жилых помещений это </w:t>
      </w:r>
      <w:proofErr w:type="spell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куб</w:t>
      </w:r>
      <w:proofErr w:type="gram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.м</w:t>
      </w:r>
      <w:proofErr w:type="gramEnd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етр</w:t>
      </w:r>
      <w:proofErr w:type="spellEnd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 1 человека, на общедомовые нужды - куб. метр на 1 кв. метр общей площади помещений, входящих в состав общего имущества в многоквартирном доме. Таким образом, единица измерения определена неправильно.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Более того, как следует из письменного заключения названных специалистов, при имеющихся у Региональной энергетической комиссии Омской области сведениях применение методов аналогов для определения нормативов потребления коммунальных услуг по холодному и горячему водоснабжению и водоотведению возможно.</w:t>
      </w:r>
      <w:proofErr w:type="gramEnd"/>
    </w:p>
    <w:p w:rsidR="00407DF7" w:rsidRPr="00407DF7" w:rsidRDefault="00407DF7" w:rsidP="00407DF7">
      <w:pPr>
        <w:spacing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Региональная энергетическая комиссия по Омской области не выполнила процессуальной обязанности, предусмотренной частью 1 </w:t>
      </w:r>
      <w:hyperlink r:id="rId7" w:tgtFrame="_blank" w:history="1">
        <w:r w:rsidRPr="00407DF7">
          <w:rPr>
            <w:rFonts w:ascii="Times New Roman" w:eastAsia="Times New Roman" w:hAnsi="Times New Roman" w:cs="Times New Roman"/>
            <w:color w:val="990000"/>
            <w:sz w:val="32"/>
            <w:szCs w:val="32"/>
            <w:u w:val="single"/>
            <w:bdr w:val="none" w:sz="0" w:space="0" w:color="auto" w:frame="1"/>
            <w:lang w:eastAsia="ru-RU"/>
          </w:rPr>
          <w:t xml:space="preserve">статьи 249 Гражданского процессуального </w:t>
        </w:r>
        <w:proofErr w:type="spellStart"/>
        <w:r w:rsidRPr="00407DF7">
          <w:rPr>
            <w:rFonts w:ascii="Times New Roman" w:eastAsia="Times New Roman" w:hAnsi="Times New Roman" w:cs="Times New Roman"/>
            <w:color w:val="990000"/>
            <w:sz w:val="32"/>
            <w:szCs w:val="32"/>
            <w:u w:val="single"/>
            <w:bdr w:val="none" w:sz="0" w:space="0" w:color="auto" w:frame="1"/>
            <w:lang w:eastAsia="ru-RU"/>
          </w:rPr>
          <w:t>кодекса</w:t>
        </w:r>
      </w:hyperlink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Российской</w:t>
      </w:r>
      <w:proofErr w:type="spellEnd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Федерации, и не представила доказательств, опровергающих приведённые выводы специалистов.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 таком положении Судебная коллегия по административным делам вывод суда первой инстанции о невозможности использования аналогового метода и правильности применения расчётного метода при определении нормативов потребления коммунальных услуг по холодному и горячему водоснабжению и водоотведению в жилых помещениях и на общедомовые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нужды находит неправильным, а решение суда в части отказа в удовлетворении заявленных требований незаконным.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Вместе с тем вывод суда о противоречии Приложения № 2 к Приказу региональной комиссии, определяющего нормативы потребления коммунальных услуг по холодному и горячему водоснабжению и водоотведению на общедомовые нужды, является правомерным, основанным на правильном применении норм федерального законодательства.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Позиция суда подробно изложена в обжалуемом решении, и с его аргументацией Судебная коллегия соглашается.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Доводы апелляционной жалобы Региональной энергетической комиссии Омской области, которая при расчёте указанного норматива применила в расчётной формуле показатель L </w:t>
      </w:r>
      <w:proofErr w:type="gram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( </w:t>
      </w:r>
      <w:proofErr w:type="gramEnd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согласно формуле 26, приведённой в пункте 27 приложения к Правилам, это количество этажей в многоквартирных домах, в отношении которых определяется норматив) как усреднённое количество этажей в многоквартирных домах, не опровергают суждения суда о том, что нормативы, установленные приложением № 2, не соответствуют </w:t>
      </w:r>
      <w:proofErr w:type="gram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требованиям пункта 11 Правил, согласно которому нормативы потребления коммунальных услуг устанавливаются едиными для многоквартирных домов и жилых помещений, имеющих аналогичные конструктивные и технические параметры (показатели, влияющие на объём потребления коммунальных ресурсов: материалы стен, кровли, этажность и другие характеристики (абзац третий пункта 2 Правил).</w:t>
      </w:r>
      <w:proofErr w:type="gramEnd"/>
    </w:p>
    <w:p w:rsidR="00407DF7" w:rsidRPr="00407DF7" w:rsidRDefault="00407DF7" w:rsidP="00407DF7">
      <w:pPr>
        <w:spacing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силу </w:t>
      </w:r>
      <w:hyperlink r:id="rId8" w:tgtFrame="_blank" w:history="1">
        <w:r w:rsidRPr="00407DF7">
          <w:rPr>
            <w:rFonts w:ascii="Times New Roman" w:eastAsia="Times New Roman" w:hAnsi="Times New Roman" w:cs="Times New Roman"/>
            <w:color w:val="990000"/>
            <w:sz w:val="32"/>
            <w:szCs w:val="32"/>
            <w:u w:val="single"/>
            <w:bdr w:val="none" w:sz="0" w:space="0" w:color="auto" w:frame="1"/>
            <w:lang w:eastAsia="ru-RU"/>
          </w:rPr>
          <w:t>статьи 157 Жилищного кодекса</w:t>
        </w:r>
      </w:hyperlink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Российской Федерации субъекту Российской Федерации предоставлено право самостоятельно </w:t>
      </w:r>
      <w:proofErr w:type="gram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устанавливать</w:t>
      </w:r>
      <w:proofErr w:type="gramEnd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нормативы потребления коммунальных услуг, но в том порядке, который предусмотрен Правительством Российской Федерации. Следовательно, Региональная энергетическая комиссии Омской области не вправе применять показатели, не предусмотренные расчётными формулами, установленными Правилами.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Признавая апелляционную жалобу Региональной энергетической комиссии Омской </w:t>
      </w:r>
      <w:proofErr w:type="gram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области</w:t>
      </w:r>
      <w:proofErr w:type="gramEnd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не подлежащей удовлетворению, Судебная коллегия доводы апелляционных представления и жалобы Лихачева A.B. о неправильном определении момента признания оспариваемого нормативного правового акта недействующим находит заслуживающими внимания.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Суд первой инстанции, признавая Приложение № 2 к Приказу Региональной комиссии недействующим с момента вступления решения суда в законную силу, неправильно истолковал содержание пункта 28 постановления Пленума Верховного Суда Российской Федерации от 29 ноября 2007 г. № 48 «О практике рассмотрения судами дел об оспаривании нормативных правовых актов полностью или в части».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Действительно, абзац третий пункта 28 указанного постановления Пленума Верховного Суда Российской Федерации содержит разъяснение о том, что суд может признать нормативный правовой акт недействующим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полностью или в части со дня вступления решения в законную силу, если его положения применялись и на основании этого акта были реализованы права граждан и организаций.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Между тем применение оспариваемого Приказа Региональной комиссии, не устанавливающего права граждан и организаций, а регулирующего исключительно вопросы определения нормативов потребления коммунальных услуг, повлекло взыскание с граждан оплаты за коммунальные услуги по холодному и горячему водоснабжению и водоотведению в жилых помещениях и на общедомовые нужды в ненадлежащем размере, то есть фактически имело место возложение на граждан обязанности вносить плату за отдельные</w:t>
      </w:r>
      <w:proofErr w:type="gramEnd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виды коммунальных услуг по незаконно установленным субъектом Российской Федерации нормативам потребления.</w:t>
      </w:r>
    </w:p>
    <w:p w:rsidR="00407DF7" w:rsidRPr="00407DF7" w:rsidRDefault="00407DF7" w:rsidP="00407DF7">
      <w:pPr>
        <w:spacing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приведённом пункте постановления Пленума обращено внимание на то, что оспариваемый нормативный правовой акт (его часть), признанный противоречащим нормативному правовому акту, имеющему большую юридическую силу, в соответствии с частью 2 </w:t>
      </w:r>
      <w:hyperlink r:id="rId9" w:tgtFrame="_blank" w:history="1">
        <w:r w:rsidRPr="00407DF7">
          <w:rPr>
            <w:rFonts w:ascii="Times New Roman" w:eastAsia="Times New Roman" w:hAnsi="Times New Roman" w:cs="Times New Roman"/>
            <w:color w:val="990000"/>
            <w:sz w:val="32"/>
            <w:szCs w:val="32"/>
            <w:u w:val="single"/>
            <w:bdr w:val="none" w:sz="0" w:space="0" w:color="auto" w:frame="1"/>
            <w:lang w:eastAsia="ru-RU"/>
          </w:rPr>
          <w:t>статьи 253 Гражданского процессуального кодекса</w:t>
        </w:r>
      </w:hyperlink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Российской Федерации судом признаётся недействующим полностью или в части со дня его принятия или иного указанного судом времени.</w:t>
      </w:r>
      <w:proofErr w:type="gramEnd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gram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Исключение составляют нормативные правовые акты, которые в соответствии со статьёй 125 Конституции Российской Федерации (законы и иные нормативные акты субъектов Российской Федерации, изданные по вопросам, относящимся к ведению органов государственной власти Российской Федерации и совместному ведению органов государственной власти Российской Федерации и органов государственной власти субъектов Российской Федерации) могут быть проверены в процедуре конституционного судопроизводства.</w:t>
      </w:r>
      <w:proofErr w:type="gramEnd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Такой акт (его часть) признаётся судом недействующим с момента вступления решения в законную силу.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Поскольку оспариваемый нормативный правовой акт принят по вопросам, относящимся к ведению субъекта Российской Федерации, на его основании не реализовались права граждан и организаций, Судебная коллегия считает необходимым признать оспариваемые положения Приказа Региональной комиссии недействующими с момента его принятия.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Принимая во внимание, что судом нарушены нормы материального и процессуального права, обжалуемое судебное постановление в части отказа в удовлетворении заявленных требований подлежит отмене с вынесением нового решения об удовлетворении заявлений прокурора Омской области и Лихачева A.B. о признании недействующими с момента принятия пунктов 1-5 Приложения №1 к Приказу Региональной комиссии, это же решение о признании недействующим Приложение № 2 подлежит</w:t>
      </w:r>
      <w:proofErr w:type="gramEnd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изменению в части установления момента признания его </w:t>
      </w:r>
      <w:proofErr w:type="gram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недействующим</w:t>
      </w:r>
      <w:proofErr w:type="gramEnd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 основании изложенного Судебная коллегия по административным делам Верховного Суда Российской Федерации, руководствуясь статьями 328, 329, 330 Гражданского процессуального кодекса Российской Федерации,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407DF7" w:rsidRPr="00407DF7" w:rsidRDefault="00407DF7" w:rsidP="00407DF7">
      <w:pPr>
        <w:spacing w:before="180" w:after="0" w:line="240" w:lineRule="auto"/>
        <w:jc w:val="center"/>
        <w:textAlignment w:val="top"/>
        <w:outlineLvl w:val="2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определила: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решение Омского областного суда от 8 февраля 2013г. в части отказа в удовлетворении заявлений прокурора Омской области и Лихачева A.B. о признании недействующими пунктов 1-5 Приложения № 1 к приказу Региональной энергетической комиссии Омской области от 15 августа 2012 г. № 133/38 «Об утверждении нормативов потребления коммунальных услуг по холодному и горячему водоснабжению и водоотведению на территории г. Омска и</w:t>
      </w:r>
      <w:proofErr w:type="gramEnd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Омской области» отменить.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Принять новое решение, которым удовлетворить заявления прокурора Омской области и Лихачева A.B., признать с момента принятия недействующими пункты 1-5 Приложения № 1 к приказу Региональной энергетической комиссии Омской области от 15 августа 2012 г. № 133/38 «Об утверждении нормативов потребления коммунальных услуг по холодному и горячему водоснабжению и водоотведению на территории г. Омска и Омской области».</w:t>
      </w:r>
      <w:proofErr w:type="gramEnd"/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Это же решение о признании недействующим Приложения № 2 к приказу Региональной энергетической комиссии Омской области от 15 августа 2012 г. № 133/38 «Об утверждении нормативов потребления коммунальных услуг по холодному и горячему водоснабжению и водоотведению на территории г. Омска и Омской области» со дня вступления решения суда в законную силу изменить, указав о признании его недействующим со дня принятия.</w:t>
      </w:r>
      <w:proofErr w:type="gramEnd"/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Апелляционную жалобу Региональной энергетической комиссии Омской области оставить без удо</w:t>
      </w:r>
      <w:r w:rsidR="00A76A4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</w:t>
      </w:r>
      <w:bookmarkStart w:id="0" w:name="_GoBack"/>
      <w:bookmarkEnd w:id="0"/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летв</w:t>
      </w:r>
      <w:r w:rsidR="00A76A4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</w:t>
      </w: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рения.</w:t>
      </w:r>
    </w:p>
    <w:p w:rsidR="00407DF7" w:rsidRPr="00407DF7" w:rsidRDefault="00407DF7" w:rsidP="00407DF7">
      <w:pPr>
        <w:spacing w:before="90" w:after="0" w:line="270" w:lineRule="atLeast"/>
        <w:ind w:firstLine="300"/>
        <w:jc w:val="both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7D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Председательствующий</w:t>
      </w:r>
    </w:p>
    <w:p w:rsidR="005373C2" w:rsidRPr="007D17D2" w:rsidRDefault="005373C2" w:rsidP="007D17D2"/>
    <w:sectPr w:rsidR="005373C2" w:rsidRPr="007D17D2" w:rsidSect="00065B88">
      <w:pgSz w:w="11906" w:h="16838"/>
      <w:pgMar w:top="993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17D7C"/>
    <w:multiLevelType w:val="hybridMultilevel"/>
    <w:tmpl w:val="972AC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D46BFF"/>
    <w:multiLevelType w:val="hybridMultilevel"/>
    <w:tmpl w:val="A4DC17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BC2"/>
    <w:rsid w:val="00065B88"/>
    <w:rsid w:val="000909BC"/>
    <w:rsid w:val="000A235E"/>
    <w:rsid w:val="000A5F1D"/>
    <w:rsid w:val="00213BC2"/>
    <w:rsid w:val="002659E7"/>
    <w:rsid w:val="00345AAE"/>
    <w:rsid w:val="003E646E"/>
    <w:rsid w:val="003F7BDA"/>
    <w:rsid w:val="00407DF7"/>
    <w:rsid w:val="004339DA"/>
    <w:rsid w:val="004A6F3F"/>
    <w:rsid w:val="004A7DC8"/>
    <w:rsid w:val="004C64F4"/>
    <w:rsid w:val="004E3BE0"/>
    <w:rsid w:val="005373C2"/>
    <w:rsid w:val="005D059F"/>
    <w:rsid w:val="00652432"/>
    <w:rsid w:val="006A3408"/>
    <w:rsid w:val="006F0BE0"/>
    <w:rsid w:val="007329A9"/>
    <w:rsid w:val="007D17D2"/>
    <w:rsid w:val="007E048C"/>
    <w:rsid w:val="008B6DDB"/>
    <w:rsid w:val="009506BA"/>
    <w:rsid w:val="00A45F9D"/>
    <w:rsid w:val="00A63DDA"/>
    <w:rsid w:val="00A76A41"/>
    <w:rsid w:val="00BD4923"/>
    <w:rsid w:val="00BD52E8"/>
    <w:rsid w:val="00C4246E"/>
    <w:rsid w:val="00C5040F"/>
    <w:rsid w:val="00CD7582"/>
    <w:rsid w:val="00D868EE"/>
    <w:rsid w:val="00F205ED"/>
    <w:rsid w:val="00FC36DE"/>
    <w:rsid w:val="00FD0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5A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45AAE"/>
    <w:pPr>
      <w:ind w:left="720"/>
      <w:contextualSpacing/>
    </w:pPr>
  </w:style>
  <w:style w:type="paragraph" w:customStyle="1" w:styleId="Default">
    <w:name w:val="Default"/>
    <w:rsid w:val="005373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A7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7D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5A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45AAE"/>
    <w:pPr>
      <w:ind w:left="720"/>
      <w:contextualSpacing/>
    </w:pPr>
  </w:style>
  <w:style w:type="paragraph" w:customStyle="1" w:styleId="Default">
    <w:name w:val="Default"/>
    <w:rsid w:val="005373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A7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7D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govor-urist.ru/%D1%81%D1%83%D0%B4%D0%B5%D0%B1%D0%BD%D0%B0%D1%8F_%D0%BF%D1%80%D0%B0%D0%BA%D1%82%D0%B8%D0%BA%D0%B0/%D0%B4%D0%B5%D0%BB%D0%BE/2021/%D0%BA%D0%BE%D0%B4%D0%B5%D0%BA%D1%81%D1%8B/%D0%B6%D0%B8%D0%BB%D0%B8%D1%89%D0%BD%D1%8B%D0%B9_%D0%BA%D0%BE%D0%B4%D0%B5%D0%BA%D1%81/%D1%81%D1%82%D0%B0%D1%82%D1%8C%D1%8F_157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dogovor-urist.ru/%D1%81%D1%83%D0%B4%D0%B5%D0%B1%D0%BD%D0%B0%D1%8F_%D0%BF%D1%80%D0%B0%D0%BA%D1%82%D0%B8%D0%BA%D0%B0/%D0%B4%D0%B5%D0%BB%D0%BE/2021/%D0%BA%D0%BE%D0%B4%D0%B5%D0%BA%D1%81%D1%8B/%D0%B3%D1%80%D0%B0%D0%B6%D0%B4%D0%B0%D0%BD%D1%81%D0%BA%D0%B8%D0%B9_%D0%BF%D1%80%D0%BE%D1%86%D0%B5%D1%81%D1%81_%D0%BA%D0%BE%D0%B4%D0%B5%D0%BA%D1%81/%D1%81%D1%82%D0%B0%D1%82%D1%8C%D1%8F_24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govor-urist.ru/%D1%81%D1%83%D0%B4%D0%B5%D0%B1%D0%BD%D0%B0%D1%8F_%D0%BF%D1%80%D0%B0%D0%BA%D1%82%D0%B8%D0%BA%D0%B0/%D0%B4%D0%B5%D0%BB%D0%BE/2021/%D0%BA%D0%BE%D0%B4%D0%B5%D0%BA%D1%81%D1%8B/%D0%B6%D0%B8%D0%BB%D0%B8%D1%89%D0%BD%D1%8B%D0%B9_%D0%BA%D0%BE%D0%B4%D0%B5%D0%BA%D1%81/%D1%81%D1%82%D0%B0%D1%82%D1%8C%D1%8F_157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ogovor-urist.ru/%D1%81%D1%83%D0%B4%D0%B5%D0%B1%D0%BD%D0%B0%D1%8F_%D0%BF%D1%80%D0%B0%D0%BA%D1%82%D0%B8%D0%BA%D0%B0/%D0%B4%D0%B5%D0%BB%D0%BE/2021/%D0%BA%D0%BE%D0%B4%D0%B5%D0%BA%D1%81%D1%8B/%D0%B3%D1%80%D0%B0%D0%B6%D0%B4%D0%B0%D0%BD%D1%81%D0%BA%D0%B8%D0%B9_%D0%BF%D1%80%D0%BE%D1%86%D0%B5%D1%81%D1%81_%D0%BA%D0%BE%D0%B4%D0%B5%D0%BA%D1%81/%D1%81%D1%82%D0%B0%D1%82%D1%8C%D1%8F_25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10</Pages>
  <Words>3090</Words>
  <Characters>17615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4</cp:revision>
  <cp:lastPrinted>2014-09-30T15:58:00Z</cp:lastPrinted>
  <dcterms:created xsi:type="dcterms:W3CDTF">2014-09-30T15:57:00Z</dcterms:created>
  <dcterms:modified xsi:type="dcterms:W3CDTF">2014-10-13T14:04:00Z</dcterms:modified>
</cp:coreProperties>
</file>