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10170" w:rsidRDefault="00810170"/>
    <w:p w:rsidR="00810170" w:rsidRDefault="00810170">
      <w:r>
        <w:rPr>
          <w:rFonts w:ascii="Arial" w:hAnsi="Arial" w:cs="Arial"/>
          <w:color w:val="646464"/>
          <w:sz w:val="20"/>
          <w:szCs w:val="20"/>
          <w:shd w:val="clear" w:color="auto" w:fill="FFFFFF"/>
        </w:rPr>
        <w:t xml:space="preserve">Решение об избрании способа формирования фонда принимается общим собранием собственников многоквартирного дома в течение не более чем 6 месяцев с момента опубликования региональной программы капремонта, включающей данный дом. В случае, если собственники помещений в многоквартирном в установленный срок не выбрали способ формирования фонда капитального ремонта или выбранный ими способ не был реализован в </w:t>
      </w:r>
      <w:proofErr w:type="gramStart"/>
      <w:r>
        <w:rPr>
          <w:rFonts w:ascii="Arial" w:hAnsi="Arial" w:cs="Arial"/>
          <w:color w:val="646464"/>
          <w:sz w:val="20"/>
          <w:szCs w:val="20"/>
          <w:shd w:val="clear" w:color="auto" w:fill="FFFFFF"/>
        </w:rPr>
        <w:t>установленный  срок</w:t>
      </w:r>
      <w:proofErr w:type="gramEnd"/>
      <w:r>
        <w:rPr>
          <w:rFonts w:ascii="Arial" w:hAnsi="Arial" w:cs="Arial"/>
          <w:color w:val="646464"/>
          <w:sz w:val="20"/>
          <w:szCs w:val="20"/>
          <w:shd w:val="clear" w:color="auto" w:fill="FFFFFF"/>
        </w:rPr>
        <w:t>, орган местного самоуправления принимает решение о формировании фонда капитального ремонта в отношении такого дома на счете регионального оператора.</w:t>
      </w:r>
    </w:p>
    <w:p w:rsidR="00C469C0" w:rsidRDefault="00A73584">
      <w:r>
        <w:t>Мнения</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r w:rsidRPr="00A73584">
        <w:rPr>
          <w:rFonts w:ascii="Tahoma" w:eastAsia="Times New Roman" w:hAnsi="Tahoma" w:cs="Tahoma"/>
          <w:b/>
          <w:bCs/>
          <w:color w:val="993300"/>
          <w:sz w:val="21"/>
          <w:szCs w:val="21"/>
          <w:lang w:eastAsia="ru-RU"/>
        </w:rPr>
        <w:t>Отказ начислять и собирать платежи – это прямое нарушение федерального жилищного законодательства.</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r w:rsidRPr="00A73584">
        <w:rPr>
          <w:rFonts w:ascii="Tahoma" w:eastAsia="Times New Roman" w:hAnsi="Tahoma" w:cs="Tahoma"/>
          <w:color w:val="333333"/>
          <w:sz w:val="24"/>
          <w:szCs w:val="24"/>
          <w:lang w:eastAsia="ru-RU"/>
        </w:rPr>
        <w:t>Еще в мае 2013 года Правительство РФ приняло Постановление №416, которым утвердила правила и стандарты управления многоквартирными домами. </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r w:rsidRPr="00A73584">
        <w:rPr>
          <w:rFonts w:ascii="Tahoma" w:eastAsia="Times New Roman" w:hAnsi="Tahoma" w:cs="Tahoma"/>
          <w:color w:val="333333"/>
          <w:sz w:val="24"/>
          <w:szCs w:val="24"/>
          <w:lang w:eastAsia="ru-RU"/>
        </w:rPr>
        <w:t>Так, управление многоквартирным домом обеспечивается выполнением стандартов, в том числе,</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proofErr w:type="gramStart"/>
      <w:r w:rsidRPr="00A73584">
        <w:rPr>
          <w:rFonts w:ascii="Tahoma" w:eastAsia="Times New Roman" w:hAnsi="Tahoma" w:cs="Tahoma"/>
          <w:color w:val="333333"/>
          <w:sz w:val="24"/>
          <w:szCs w:val="24"/>
          <w:lang w:eastAsia="ru-RU"/>
        </w:rPr>
        <w:t>начислением</w:t>
      </w:r>
      <w:proofErr w:type="gramEnd"/>
      <w:r w:rsidRPr="00A73584">
        <w:rPr>
          <w:rFonts w:ascii="Tahoma" w:eastAsia="Times New Roman" w:hAnsi="Tahoma" w:cs="Tahoma"/>
          <w:color w:val="333333"/>
          <w:sz w:val="24"/>
          <w:szCs w:val="24"/>
          <w:lang w:eastAsia="ru-RU"/>
        </w:rPr>
        <w:t xml:space="preserve"> обязательных платежей и взносов, связанных с оплатой расходов на содержание и ремонт общего имущества в многоквартирном доме,</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proofErr w:type="gramStart"/>
      <w:r w:rsidRPr="00A73584">
        <w:rPr>
          <w:rFonts w:ascii="Tahoma" w:eastAsia="Times New Roman" w:hAnsi="Tahoma" w:cs="Tahoma"/>
          <w:color w:val="333333"/>
          <w:sz w:val="24"/>
          <w:szCs w:val="24"/>
          <w:lang w:eastAsia="ru-RU"/>
        </w:rPr>
        <w:t>оформлением</w:t>
      </w:r>
      <w:proofErr w:type="gramEnd"/>
      <w:r w:rsidRPr="00A73584">
        <w:rPr>
          <w:rFonts w:ascii="Tahoma" w:eastAsia="Times New Roman" w:hAnsi="Tahoma" w:cs="Tahoma"/>
          <w:color w:val="333333"/>
          <w:sz w:val="24"/>
          <w:szCs w:val="24"/>
          <w:lang w:eastAsia="ru-RU"/>
        </w:rPr>
        <w:t xml:space="preserve"> платежных документов и направлением их собственникам и пользователям помещений в многоквартирном доме.</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r w:rsidRPr="00A73584">
        <w:rPr>
          <w:rFonts w:ascii="Tahoma" w:eastAsia="Times New Roman" w:hAnsi="Tahoma" w:cs="Tahoma"/>
          <w:color w:val="333333"/>
          <w:sz w:val="24"/>
          <w:szCs w:val="24"/>
          <w:lang w:eastAsia="ru-RU"/>
        </w:rPr>
        <w:t xml:space="preserve">На основании части 2 статьи 154 ЖК РФ взнос на капитальный ремонт является </w:t>
      </w:r>
      <w:proofErr w:type="gramStart"/>
      <w:r w:rsidRPr="00A73584">
        <w:rPr>
          <w:rFonts w:ascii="Tahoma" w:eastAsia="Times New Roman" w:hAnsi="Tahoma" w:cs="Tahoma"/>
          <w:color w:val="333333"/>
          <w:sz w:val="24"/>
          <w:szCs w:val="24"/>
          <w:lang w:eastAsia="ru-RU"/>
        </w:rPr>
        <w:t>обязательным  платежом</w:t>
      </w:r>
      <w:proofErr w:type="gramEnd"/>
      <w:r w:rsidRPr="00A73584">
        <w:rPr>
          <w:rFonts w:ascii="Tahoma" w:eastAsia="Times New Roman" w:hAnsi="Tahoma" w:cs="Tahoma"/>
          <w:color w:val="333333"/>
          <w:sz w:val="24"/>
          <w:szCs w:val="24"/>
          <w:lang w:eastAsia="ru-RU"/>
        </w:rPr>
        <w:t>, который включается в плату за жилое помещение и коммунальные услуги. </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r w:rsidRPr="00A73584">
        <w:rPr>
          <w:rFonts w:ascii="Tahoma" w:eastAsia="Times New Roman" w:hAnsi="Tahoma" w:cs="Tahoma"/>
          <w:color w:val="333333"/>
          <w:sz w:val="24"/>
          <w:szCs w:val="24"/>
          <w:lang w:eastAsia="ru-RU"/>
        </w:rPr>
        <w:t>То есть управляющей компании вменена безусловная обязанность проводить начисления, оформлять платежные документы и направлять их собственникам. Расходы за эту услугу уже заложены в статью «содержание жилья». </w:t>
      </w:r>
    </w:p>
    <w:p w:rsidR="00A73584" w:rsidRPr="00A73584" w:rsidRDefault="00A73584" w:rsidP="00A73584">
      <w:pPr>
        <w:shd w:val="clear" w:color="auto" w:fill="F7F7F7"/>
        <w:spacing w:after="0" w:line="240" w:lineRule="auto"/>
        <w:rPr>
          <w:rFonts w:ascii="Tahoma" w:eastAsia="Times New Roman" w:hAnsi="Tahoma" w:cs="Tahoma"/>
          <w:color w:val="333333"/>
          <w:sz w:val="24"/>
          <w:szCs w:val="24"/>
          <w:lang w:eastAsia="ru-RU"/>
        </w:rPr>
      </w:pPr>
      <w:r w:rsidRPr="00A73584">
        <w:rPr>
          <w:rFonts w:ascii="Tahoma" w:eastAsia="Times New Roman" w:hAnsi="Tahoma" w:cs="Tahoma"/>
          <w:b/>
          <w:bCs/>
          <w:color w:val="993300"/>
          <w:sz w:val="24"/>
          <w:szCs w:val="24"/>
          <w:lang w:eastAsia="ru-RU"/>
        </w:rPr>
        <w:t>ВЫВОД: управляющие компании обязаны выставлять платежи за капитальный ремонт и в тех домах, которые открыли спецсчет.</w:t>
      </w:r>
    </w:p>
    <w:p w:rsidR="00A73584" w:rsidRDefault="00A73584"/>
    <w:p w:rsidR="00A73584" w:rsidRPr="00A73584" w:rsidRDefault="00A73584" w:rsidP="00A73584">
      <w:pPr>
        <w:rPr>
          <w:b/>
          <w:sz w:val="24"/>
        </w:rPr>
      </w:pPr>
      <w:r w:rsidRPr="00A73584">
        <w:rPr>
          <w:b/>
          <w:sz w:val="24"/>
        </w:rPr>
        <w:t>Кем осуществляется предъявление квитанций собственникам помещений на уплату взносов на капитальный ремонт в случае, если собственники выбрали способ формирования фонда капитального ремонта на специальном счете, открытом на имя регионального оператора?</w:t>
      </w:r>
    </w:p>
    <w:p w:rsidR="00A73584" w:rsidRDefault="00A73584" w:rsidP="00A73584">
      <w:r>
        <w:t>Ответ: Согласно статье 171 Жилищного кодекса РФ, в случае формирования фонда капитального ремонта на счете регионального оператора собственники помещений в многоквартирном доме уплачивают взносы на капитальный ремонта на основании платежных документов, предоставленных региональным оператором, в сроки, установленные для внесения платы за жилое помещение и коммунальные услуги, если иное не установлено законом субъекта Российской Федерации.</w:t>
      </w:r>
    </w:p>
    <w:p w:rsidR="00A73584" w:rsidRPr="00436C28" w:rsidRDefault="00A73584" w:rsidP="00A73584">
      <w:pPr>
        <w:rPr>
          <w:b/>
        </w:rPr>
      </w:pPr>
      <w:r w:rsidRPr="00436C28">
        <w:rPr>
          <w:b/>
        </w:rPr>
        <w:t xml:space="preserve">Жилищным кодексом Российской Федерации не установлена обязанность владельца специального счета для формирования фонда капитального ремонта, в том числе и регионального </w:t>
      </w:r>
      <w:proofErr w:type="gramStart"/>
      <w:r w:rsidRPr="00436C28">
        <w:rPr>
          <w:b/>
        </w:rPr>
        <w:t>оператора,  по</w:t>
      </w:r>
      <w:proofErr w:type="gramEnd"/>
      <w:r w:rsidRPr="00436C28">
        <w:rPr>
          <w:b/>
        </w:rPr>
        <w:t xml:space="preserve"> несению расходов за его обслуживание, выставление квитанций и прочее.</w:t>
      </w:r>
    </w:p>
    <w:p w:rsidR="00A73584" w:rsidRDefault="00A73584" w:rsidP="00A73584">
      <w:r>
        <w:t>В случае формирования фонда капитального ремонта на специальном счете взносы на капитальный ремонт уплачиваются на такой специальный счет в сроки, установленные для внесения платы за жилое помещение и коммунальные услуги.</w:t>
      </w:r>
    </w:p>
    <w:p w:rsidR="00A73584" w:rsidRPr="00436C28" w:rsidRDefault="00A73584" w:rsidP="00A73584">
      <w:pPr>
        <w:rPr>
          <w:b/>
        </w:rPr>
      </w:pPr>
      <w:r w:rsidRPr="00436C28">
        <w:rPr>
          <w:b/>
        </w:rPr>
        <w:lastRenderedPageBreak/>
        <w:t>В случае формирования фонда капитального ремонта на специальном счете в решении собственников следует учитывать: выбор лица, уполномоченного на открытие специального счета и совершение операций с денежными средствами, находящимися на специальном счете, в том числе, когда этим лицом является региональный оператор -, финансирование представляемых для оплаты взносов на капитальный ремонт платежных документов и способ их выставления.</w:t>
      </w:r>
    </w:p>
    <w:p w:rsidR="00A73584" w:rsidRDefault="00A73584" w:rsidP="00A73584">
      <w:pPr>
        <w:shd w:val="clear" w:color="auto" w:fill="FFFFFF"/>
        <w:spacing w:after="0" w:line="315" w:lineRule="atLeast"/>
        <w:jc w:val="both"/>
        <w:rPr>
          <w:rFonts w:ascii="Times New Roman" w:eastAsia="Times New Roman" w:hAnsi="Times New Roman" w:cs="Times New Roman"/>
          <w:color w:val="444444"/>
          <w:sz w:val="24"/>
          <w:szCs w:val="24"/>
          <w:lang w:eastAsia="ru-RU"/>
        </w:rPr>
      </w:pPr>
      <w:r>
        <w:rPr>
          <w:rFonts w:ascii="Times New Roman" w:eastAsia="Times New Roman" w:hAnsi="Times New Roman" w:cs="Times New Roman"/>
          <w:color w:val="444444"/>
          <w:sz w:val="24"/>
          <w:szCs w:val="24"/>
          <w:lang w:eastAsia="ru-RU"/>
        </w:rPr>
        <w:t xml:space="preserve">_____________________________________________________________________________ </w:t>
      </w:r>
    </w:p>
    <w:p w:rsidR="00A73584" w:rsidRPr="00B856C2" w:rsidRDefault="00A73584" w:rsidP="00A73584">
      <w:pPr>
        <w:shd w:val="clear" w:color="auto" w:fill="FFFFFF"/>
        <w:spacing w:after="0" w:line="315" w:lineRule="atLeast"/>
        <w:jc w:val="both"/>
        <w:rPr>
          <w:rFonts w:ascii="Arial" w:eastAsia="Times New Roman" w:hAnsi="Arial" w:cs="Arial"/>
          <w:b/>
          <w:color w:val="FF0000"/>
          <w:sz w:val="21"/>
          <w:szCs w:val="21"/>
          <w:lang w:eastAsia="ru-RU"/>
        </w:rPr>
      </w:pPr>
      <w:r w:rsidRPr="00B856C2">
        <w:rPr>
          <w:rFonts w:ascii="Times New Roman" w:eastAsia="Times New Roman" w:hAnsi="Times New Roman" w:cs="Times New Roman"/>
          <w:b/>
          <w:color w:val="FF0000"/>
          <w:sz w:val="24"/>
          <w:szCs w:val="24"/>
          <w:lang w:eastAsia="ru-RU"/>
        </w:rPr>
        <w:t>13 апреля 2015 года было получено решение Орджоникидзевского районного суда г. Екатеринбурга о специальных счетах. На судебном заседании, в присутствии представителей Регионального Фонда капитального ремонта, суд принял решение, согласно которому управляющая компания, в силу требований Жилищного кодекса РФ и решения общег</w:t>
      </w:r>
      <w:bookmarkStart w:id="0" w:name="_GoBack"/>
      <w:bookmarkEnd w:id="0"/>
      <w:r w:rsidRPr="00B856C2">
        <w:rPr>
          <w:rFonts w:ascii="Times New Roman" w:eastAsia="Times New Roman" w:hAnsi="Times New Roman" w:cs="Times New Roman"/>
          <w:b/>
          <w:color w:val="FF0000"/>
          <w:sz w:val="24"/>
          <w:szCs w:val="24"/>
          <w:lang w:eastAsia="ru-RU"/>
        </w:rPr>
        <w:t>о собрания собственников, является лицом, обязанным формировать квитанцию на уплату взноса на капитальный ремонт.</w:t>
      </w:r>
    </w:p>
    <w:p w:rsidR="00CC3A68" w:rsidRDefault="00CC3A68" w:rsidP="00A73584">
      <w:pPr>
        <w:shd w:val="clear" w:color="auto" w:fill="FFFFFF"/>
        <w:spacing w:after="0" w:line="315" w:lineRule="atLeast"/>
        <w:jc w:val="both"/>
        <w:rPr>
          <w:rFonts w:ascii="Helvetica" w:hAnsi="Helvetica" w:cs="Helvetica"/>
          <w:color w:val="505050"/>
          <w:sz w:val="21"/>
          <w:szCs w:val="21"/>
          <w:shd w:val="clear" w:color="auto" w:fill="FFFFFF"/>
        </w:rPr>
      </w:pPr>
    </w:p>
    <w:p w:rsidR="00A73584" w:rsidRDefault="00CC3A68" w:rsidP="00A73584">
      <w:pPr>
        <w:shd w:val="clear" w:color="auto" w:fill="FFFFFF"/>
        <w:spacing w:after="0" w:line="315" w:lineRule="atLeast"/>
        <w:jc w:val="both"/>
        <w:rPr>
          <w:rFonts w:ascii="Arial" w:eastAsia="Times New Roman" w:hAnsi="Arial" w:cs="Arial"/>
          <w:color w:val="444444"/>
          <w:sz w:val="21"/>
          <w:szCs w:val="21"/>
          <w:lang w:eastAsia="ru-RU"/>
        </w:rPr>
      </w:pPr>
      <w:r>
        <w:rPr>
          <w:rFonts w:ascii="Helvetica" w:hAnsi="Helvetica" w:cs="Helvetica"/>
          <w:color w:val="505050"/>
          <w:sz w:val="21"/>
          <w:szCs w:val="21"/>
          <w:shd w:val="clear" w:color="auto" w:fill="FFFFFF"/>
        </w:rPr>
        <w:t>Суд подтвердил, что взнос на капитальный ремонт является обязательным платежом и расходы на выставление квитанций по нему входят в структуру платы за «содержание и ремонт жилого помещения». Следовательно, ответственность за формирование платежных документов лежит на той организации, в «руках» которой аккумулируются средства за содержание и ремонт жилого помещения.</w:t>
      </w:r>
      <w:r w:rsidR="00A73584" w:rsidRPr="00A73584">
        <w:rPr>
          <w:rFonts w:ascii="Arial" w:eastAsia="Times New Roman" w:hAnsi="Arial" w:cs="Arial"/>
          <w:color w:val="444444"/>
          <w:sz w:val="21"/>
          <w:szCs w:val="21"/>
          <w:lang w:eastAsia="ru-RU"/>
        </w:rPr>
        <w:t> </w:t>
      </w:r>
    </w:p>
    <w:p w:rsidR="00CC3A68" w:rsidRPr="00A73584" w:rsidRDefault="00CC3A68" w:rsidP="00A73584">
      <w:pPr>
        <w:shd w:val="clear" w:color="auto" w:fill="FFFFFF"/>
        <w:spacing w:after="0" w:line="315" w:lineRule="atLeast"/>
        <w:jc w:val="both"/>
        <w:rPr>
          <w:rFonts w:ascii="Arial" w:eastAsia="Times New Roman" w:hAnsi="Arial" w:cs="Arial"/>
          <w:color w:val="444444"/>
          <w:sz w:val="21"/>
          <w:szCs w:val="21"/>
          <w:lang w:eastAsia="ru-RU"/>
        </w:rPr>
      </w:pP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Times New Roman" w:eastAsia="Times New Roman" w:hAnsi="Times New Roman" w:cs="Times New Roman"/>
          <w:color w:val="444444"/>
          <w:sz w:val="24"/>
          <w:szCs w:val="24"/>
          <w:lang w:eastAsia="ru-RU"/>
        </w:rPr>
        <w:t>    Этот судебный прецедент позволяет собственникам, открывшим спецсчет, на общем собрании принять решение, обязывающее управляющую компанию внести в платежный документ строку «капитальный ремонт» с дальнейшим перечислением денежных средств на специальный счет регионального оператора. А в случае, если такое решение общего собрания не будет реализовано, можно обращаться в суд, который встанет на сторону собственников.</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Arial" w:eastAsia="Times New Roman" w:hAnsi="Arial" w:cs="Arial"/>
          <w:color w:val="444444"/>
          <w:sz w:val="21"/>
          <w:szCs w:val="21"/>
          <w:lang w:eastAsia="ru-RU"/>
        </w:rPr>
        <w:t> </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Times New Roman" w:eastAsia="Times New Roman" w:hAnsi="Times New Roman" w:cs="Times New Roman"/>
          <w:color w:val="444444"/>
          <w:sz w:val="24"/>
          <w:szCs w:val="24"/>
          <w:lang w:eastAsia="ru-RU"/>
        </w:rPr>
        <w:t>    Спорная ситуация возникла из-за того, что специальный счет, как способ формирования фонда капитального ремонта, предполагает ответственность собственников за организацию проведения капитального ремонта, а также начисление и сбор взносов на его финансирование.</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Arial" w:eastAsia="Times New Roman" w:hAnsi="Arial" w:cs="Arial"/>
          <w:color w:val="444444"/>
          <w:sz w:val="21"/>
          <w:szCs w:val="21"/>
          <w:lang w:eastAsia="ru-RU"/>
        </w:rPr>
        <w:t> </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Times New Roman" w:eastAsia="Times New Roman" w:hAnsi="Times New Roman" w:cs="Times New Roman"/>
          <w:color w:val="444444"/>
          <w:sz w:val="24"/>
          <w:szCs w:val="24"/>
          <w:lang w:eastAsia="ru-RU"/>
        </w:rPr>
        <w:t>«Фонд капитального ремонта Свердловской области не имел права выставлять квитанции собственникам, открывшим спецсчета, поскольку законодательно запрещено тратить собранные средства на иные направления, кроме проведения капитального ремонта. В бюджете средства на эти цели также не были предусмотрены, поскольку спецсчет предполагает самостоятельность и ответственность собственников в этом вопросе», – пояснил генеральный директор Фонда капитального ремонта Александр Караваев.</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Arial" w:eastAsia="Times New Roman" w:hAnsi="Arial" w:cs="Arial"/>
          <w:color w:val="444444"/>
          <w:sz w:val="21"/>
          <w:szCs w:val="21"/>
          <w:lang w:eastAsia="ru-RU"/>
        </w:rPr>
        <w:t> </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Times New Roman" w:eastAsia="Times New Roman" w:hAnsi="Times New Roman" w:cs="Times New Roman"/>
          <w:color w:val="444444"/>
          <w:sz w:val="24"/>
          <w:szCs w:val="24"/>
          <w:lang w:eastAsia="ru-RU"/>
        </w:rPr>
        <w:t>    На практике отдельные управляющие компании пошли на встречу жителям и стали, как раньше, выставлять квитанции на капитальный ремонт. Однако большинство свердловчан, открывших спецсчет, оказались в безвыходном положении: с ноября 2014 года они не могли добиться получения квитанции и оказались должниками, несмотря на готовность вовремя оплачивать взносы.</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Arial" w:eastAsia="Times New Roman" w:hAnsi="Arial" w:cs="Arial"/>
          <w:color w:val="444444"/>
          <w:sz w:val="24"/>
          <w:szCs w:val="24"/>
          <w:lang w:eastAsia="ru-RU"/>
        </w:rPr>
        <w:t> </w:t>
      </w:r>
    </w:p>
    <w:p w:rsidR="00A73584" w:rsidRPr="00A73584" w:rsidRDefault="00A73584" w:rsidP="00A73584">
      <w:pPr>
        <w:shd w:val="clear" w:color="auto" w:fill="FFFFFF"/>
        <w:spacing w:after="0" w:line="315" w:lineRule="atLeast"/>
        <w:jc w:val="both"/>
        <w:rPr>
          <w:rFonts w:ascii="Arial" w:eastAsia="Times New Roman" w:hAnsi="Arial" w:cs="Arial"/>
          <w:color w:val="444444"/>
          <w:sz w:val="21"/>
          <w:szCs w:val="21"/>
          <w:lang w:eastAsia="ru-RU"/>
        </w:rPr>
      </w:pPr>
      <w:r w:rsidRPr="00A73584">
        <w:rPr>
          <w:rFonts w:ascii="Times New Roman" w:eastAsia="Times New Roman" w:hAnsi="Times New Roman" w:cs="Times New Roman"/>
          <w:color w:val="444444"/>
          <w:sz w:val="24"/>
          <w:szCs w:val="24"/>
          <w:lang w:eastAsia="ru-RU"/>
        </w:rPr>
        <w:lastRenderedPageBreak/>
        <w:t>    Все это время Фонда капремонта настаивал на том, что действующее жилищное законодательство обязанность производить выставление платежных документов по обязательным платежам возлагает на управляющие компании. Взнос на капитальный ремонт является обязательным платежом (ст. 154 ЖК РФ), который входит в структуру платы за жилое помещение и коммунальные услуги. Расходы на выставление квитанций по обязательным платежам уже заложены в тариф «содержание жилья».</w:t>
      </w:r>
    </w:p>
    <w:p w:rsidR="00A73584" w:rsidRDefault="00A73584"/>
    <w:p w:rsidR="00A73584" w:rsidRDefault="00A73584">
      <w:r>
        <w:t xml:space="preserve">____________________________________________________________________________________ </w:t>
      </w:r>
    </w:p>
    <w:p w:rsidR="00A73584" w:rsidRPr="00810170" w:rsidRDefault="00A73584" w:rsidP="00A73584">
      <w:pPr>
        <w:pStyle w:val="rtejustify"/>
        <w:shd w:val="clear" w:color="auto" w:fill="FFFFFF"/>
        <w:spacing w:before="120" w:beforeAutospacing="0" w:after="216" w:afterAutospacing="0" w:line="255" w:lineRule="atLeast"/>
        <w:jc w:val="both"/>
        <w:rPr>
          <w:rFonts w:ascii="Arial" w:hAnsi="Arial" w:cs="Arial"/>
          <w:b/>
          <w:color w:val="333333"/>
          <w:sz w:val="20"/>
          <w:szCs w:val="20"/>
        </w:rPr>
      </w:pPr>
      <w:r w:rsidRPr="00810170">
        <w:rPr>
          <w:rFonts w:ascii="Arial" w:hAnsi="Arial" w:cs="Arial"/>
          <w:b/>
          <w:color w:val="333333"/>
          <w:sz w:val="20"/>
          <w:szCs w:val="20"/>
        </w:rPr>
        <w:t>Если собственники помещений в МКД выбрали способ формирования фонда капитального ремонта на счете регионального оператора, то в соответствии со статьей 171 Жилищного кодекса собственники помещений в МКД уплачивают взносы на капитальный ремонт на основании платежных документов, представленных региональным оператором</w:t>
      </w:r>
      <w:r>
        <w:rPr>
          <w:rFonts w:ascii="Arial" w:hAnsi="Arial" w:cs="Arial"/>
          <w:color w:val="333333"/>
          <w:sz w:val="20"/>
          <w:szCs w:val="20"/>
        </w:rPr>
        <w:t xml:space="preserve">, в сроки, установленные для внесения платы за жилое помещение и коммунальные услуги, </w:t>
      </w:r>
      <w:r w:rsidRPr="00810170">
        <w:rPr>
          <w:rFonts w:ascii="Arial" w:hAnsi="Arial" w:cs="Arial"/>
          <w:b/>
          <w:color w:val="333333"/>
          <w:sz w:val="20"/>
          <w:szCs w:val="20"/>
        </w:rPr>
        <w:t>если иное не установлено законом субъекта Российской Федерации.</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 xml:space="preserve">Таким образом, </w:t>
      </w:r>
      <w:r w:rsidRPr="00810170">
        <w:rPr>
          <w:rFonts w:ascii="Arial" w:hAnsi="Arial" w:cs="Arial"/>
          <w:b/>
          <w:color w:val="333333"/>
          <w:sz w:val="20"/>
          <w:szCs w:val="20"/>
        </w:rPr>
        <w:t>законом субъекта Российской Федерации обязанность по выставлению платежных документов на оплату взноса на капитальный ремонт может быть возложена на иных лиц</w:t>
      </w:r>
      <w:r>
        <w:rPr>
          <w:rFonts w:ascii="Arial" w:hAnsi="Arial" w:cs="Arial"/>
          <w:color w:val="333333"/>
          <w:sz w:val="20"/>
          <w:szCs w:val="20"/>
        </w:rPr>
        <w:t xml:space="preserve"> (например, РКЦ).</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sidRPr="00810170">
        <w:rPr>
          <w:rFonts w:ascii="Arial" w:hAnsi="Arial" w:cs="Arial"/>
          <w:b/>
          <w:color w:val="333333"/>
          <w:sz w:val="20"/>
          <w:szCs w:val="20"/>
        </w:rPr>
        <w:t>Региональный оператор, в соответствии со своими полномочиями, определяет способ формирования и доставки платежных документов на оплату взносов</w:t>
      </w:r>
      <w:r>
        <w:rPr>
          <w:rFonts w:ascii="Arial" w:hAnsi="Arial" w:cs="Arial"/>
          <w:color w:val="333333"/>
          <w:sz w:val="20"/>
          <w:szCs w:val="20"/>
        </w:rPr>
        <w:t>, которые он обязан выставлять собственникам по договору о формировании фонда капитального ремонта и об организации проведения капитального ремонта; форма платежного документа должна являться приложением к такому договору.</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В случае передачи региональным оператором функции по печати и доставке платежного документа для оплаты взноса на капитальный ремонт иным лицам ответственность за ненадлежащее исполнение или неисполнение переданных функций сохраняется за региональным оператором.</w:t>
      </w:r>
    </w:p>
    <w:p w:rsidR="00A73584" w:rsidRPr="00810170" w:rsidRDefault="00A73584" w:rsidP="00A73584">
      <w:pPr>
        <w:pStyle w:val="rtejustify"/>
        <w:shd w:val="clear" w:color="auto" w:fill="FFFFFF"/>
        <w:spacing w:before="120" w:beforeAutospacing="0" w:after="216" w:afterAutospacing="0" w:line="255" w:lineRule="atLeast"/>
        <w:jc w:val="both"/>
        <w:rPr>
          <w:rFonts w:ascii="Arial" w:hAnsi="Arial" w:cs="Arial"/>
          <w:b/>
          <w:color w:val="333333"/>
          <w:sz w:val="20"/>
          <w:szCs w:val="20"/>
        </w:rPr>
      </w:pPr>
      <w:r w:rsidRPr="00810170">
        <w:rPr>
          <w:rFonts w:ascii="Arial" w:hAnsi="Arial" w:cs="Arial"/>
          <w:b/>
          <w:color w:val="333333"/>
          <w:sz w:val="20"/>
          <w:szCs w:val="20"/>
        </w:rPr>
        <w:t>На основании части 2 статьи 154 Жилищного кодекса взнос на капитальный ремонт для собственника помещения в МКД включается в плату за жилое помещение и коммунальные услуги.</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Существует два варианта оплаты взноса на капитальный ремонт:</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1. Единый платежный документ за все жилищно-коммунальные услуги.</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В соответствии с подпунктом "б" пункта 4 постановления Правительства Российской Федерации от 6 мая 2011 года N 354 "О предоставлении коммунальных услуг собственникам и пользователям помещений в многоквартирных домах и жилых домов", приказом Министерства регионального развития Российской Федерации от 19 сентября 2011 года N 454 "Об утверждении примерной формы платежного документа для внесения платы за содержание и ремонт жилого помещения и предоставление коммунальных услуг и методических рекомендаций по ее заполнению" утверждена примерная форма платежного документа. В единый платежный документ по поручению регионального оператора лицу, осуществляющему формирование такого единого платежного документа, может включаться и взнос на капитальный ремонт.</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2. Отдельный платежный документ, выставляемый региональным оператором или, по его поручению, иным лицом.</w:t>
      </w:r>
    </w:p>
    <w:p w:rsidR="00A73584" w:rsidRDefault="00A73584" w:rsidP="00A73584">
      <w:pPr>
        <w:pStyle w:val="rtejustify"/>
        <w:shd w:val="clear" w:color="auto" w:fill="FFFFFF"/>
        <w:spacing w:before="120" w:beforeAutospacing="0" w:after="216" w:afterAutospacing="0" w:line="255" w:lineRule="atLeast"/>
        <w:jc w:val="both"/>
        <w:rPr>
          <w:rFonts w:ascii="Arial" w:hAnsi="Arial" w:cs="Arial"/>
          <w:color w:val="333333"/>
          <w:sz w:val="20"/>
          <w:szCs w:val="20"/>
        </w:rPr>
      </w:pPr>
      <w:r>
        <w:rPr>
          <w:rFonts w:ascii="Arial" w:hAnsi="Arial" w:cs="Arial"/>
          <w:color w:val="333333"/>
          <w:sz w:val="20"/>
          <w:szCs w:val="20"/>
        </w:rPr>
        <w:t xml:space="preserve">Собственники, формирующие фонд капитального ремонта на специальном счете, открытом на имя регионального оператора, самостоятельно выбирают способ оплаты взноса на капитальный ремонт и несут расходы на выпуск платежных документов. </w:t>
      </w:r>
      <w:r w:rsidRPr="00810170">
        <w:rPr>
          <w:rFonts w:ascii="Arial" w:hAnsi="Arial" w:cs="Arial"/>
          <w:b/>
          <w:color w:val="333333"/>
          <w:sz w:val="20"/>
          <w:szCs w:val="20"/>
        </w:rPr>
        <w:t xml:space="preserve">При этом нормативным правовым актом субъекта Российской Федерации может быть установлена обязанность регионального оператора, являющегося владельцем специального счета, по выпуску платежных </w:t>
      </w:r>
      <w:r w:rsidRPr="00810170">
        <w:rPr>
          <w:rFonts w:ascii="Arial" w:hAnsi="Arial" w:cs="Arial"/>
          <w:b/>
          <w:color w:val="333333"/>
          <w:sz w:val="20"/>
          <w:szCs w:val="20"/>
        </w:rPr>
        <w:lastRenderedPageBreak/>
        <w:t>документов.</w:t>
      </w:r>
      <w:r>
        <w:rPr>
          <w:rFonts w:ascii="Arial" w:hAnsi="Arial" w:cs="Arial"/>
          <w:color w:val="333333"/>
          <w:sz w:val="20"/>
          <w:szCs w:val="20"/>
        </w:rPr>
        <w:t xml:space="preserve"> В этом случае должны быть определены источники финансирования соответствующих затрат регионального оператора.</w:t>
      </w:r>
    </w:p>
    <w:p w:rsidR="00A73584" w:rsidRPr="00A73584" w:rsidRDefault="00A73584" w:rsidP="00A73584">
      <w:pPr>
        <w:pStyle w:val="rtejustify"/>
        <w:shd w:val="clear" w:color="auto" w:fill="FFFFFF"/>
        <w:spacing w:before="120" w:beforeAutospacing="0" w:after="216" w:afterAutospacing="0" w:line="255" w:lineRule="atLeast"/>
        <w:jc w:val="both"/>
        <w:rPr>
          <w:rFonts w:ascii="Arial" w:hAnsi="Arial" w:cs="Arial"/>
          <w:b/>
          <w:color w:val="333333"/>
          <w:sz w:val="22"/>
          <w:szCs w:val="20"/>
        </w:rPr>
      </w:pPr>
      <w:r w:rsidRPr="00A73584">
        <w:rPr>
          <w:rFonts w:ascii="Arial" w:hAnsi="Arial" w:cs="Arial"/>
          <w:b/>
          <w:color w:val="333333"/>
          <w:sz w:val="22"/>
          <w:szCs w:val="20"/>
        </w:rPr>
        <w:t xml:space="preserve">Источник: </w:t>
      </w:r>
      <w:proofErr w:type="spellStart"/>
      <w:r w:rsidRPr="00A73584">
        <w:rPr>
          <w:rFonts w:ascii="Arial" w:hAnsi="Arial" w:cs="Arial"/>
          <w:b/>
          <w:color w:val="333333"/>
          <w:sz w:val="22"/>
          <w:szCs w:val="20"/>
        </w:rPr>
        <w:t>КонсультантПлюс</w:t>
      </w:r>
      <w:proofErr w:type="spellEnd"/>
    </w:p>
    <w:p w:rsidR="00CC3A68" w:rsidRDefault="00CC3A68" w:rsidP="00CC3A68">
      <w:pPr>
        <w:pStyle w:val="a3"/>
        <w:shd w:val="clear" w:color="auto" w:fill="FFFFFF"/>
        <w:spacing w:before="0" w:beforeAutospacing="0" w:after="150" w:afterAutospacing="0" w:line="300" w:lineRule="atLeast"/>
        <w:jc w:val="both"/>
        <w:rPr>
          <w:rFonts w:ascii="Arial" w:hAnsi="Arial" w:cs="Arial"/>
          <w:color w:val="333333"/>
          <w:sz w:val="21"/>
          <w:szCs w:val="21"/>
        </w:rPr>
      </w:pPr>
      <w:r>
        <w:rPr>
          <w:rFonts w:ascii="Arial" w:hAnsi="Arial" w:cs="Arial"/>
          <w:color w:val="333333"/>
          <w:sz w:val="21"/>
          <w:szCs w:val="21"/>
        </w:rPr>
        <w:t>Порядок начисления и уплаты таких взносов зависит от выбранного способа формирования фонда.</w:t>
      </w:r>
    </w:p>
    <w:p w:rsidR="00CC3A68" w:rsidRDefault="00CC3A68" w:rsidP="00CC3A68">
      <w:pPr>
        <w:pStyle w:val="a3"/>
        <w:shd w:val="clear" w:color="auto" w:fill="FFFFFF"/>
        <w:spacing w:before="0" w:beforeAutospacing="0" w:after="150" w:afterAutospacing="0" w:line="300" w:lineRule="atLeast"/>
        <w:jc w:val="both"/>
        <w:rPr>
          <w:rFonts w:ascii="Arial" w:hAnsi="Arial" w:cs="Arial"/>
          <w:color w:val="333333"/>
          <w:sz w:val="21"/>
          <w:szCs w:val="21"/>
        </w:rPr>
      </w:pPr>
      <w:r>
        <w:rPr>
          <w:rFonts w:ascii="Arial" w:hAnsi="Arial" w:cs="Arial"/>
          <w:color w:val="333333"/>
          <w:sz w:val="21"/>
          <w:szCs w:val="21"/>
        </w:rPr>
        <w:t>Если собственниками выбран способ формирования фонда капитального ремонта на специальном счете, то организацию работ по наполнению фонда капитального ремонта (начисление взносов, печать и доставка платежных документов, организация системы сбора средств и претензионную работу) должно осуществлять лицо, осуществляющее управление многоквартирным домом или оказывающее услуги и (или) выполняющее работы по содержанию и ремонту общего имущества в многоквартирном доме (управляющая организация, ТСЖ, ЖСК), либо иная организация, определенная собственниками на общем собрании собственников.</w:t>
      </w:r>
    </w:p>
    <w:p w:rsidR="00A73584" w:rsidRDefault="00A73584"/>
    <w:sectPr w:rsidR="00A7358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3584"/>
    <w:rsid w:val="00436C28"/>
    <w:rsid w:val="00810170"/>
    <w:rsid w:val="009028D3"/>
    <w:rsid w:val="00A73584"/>
    <w:rsid w:val="00B856C2"/>
    <w:rsid w:val="00C469C0"/>
    <w:rsid w:val="00CC3A6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758832A-5B82-4378-9036-1787A6781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tejustify">
    <w:name w:val="rtejustify"/>
    <w:basedOn w:val="a"/>
    <w:rsid w:val="00A7358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C3A6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27542">
      <w:bodyDiv w:val="1"/>
      <w:marLeft w:val="0"/>
      <w:marRight w:val="0"/>
      <w:marTop w:val="0"/>
      <w:marBottom w:val="0"/>
      <w:divBdr>
        <w:top w:val="none" w:sz="0" w:space="0" w:color="auto"/>
        <w:left w:val="none" w:sz="0" w:space="0" w:color="auto"/>
        <w:bottom w:val="none" w:sz="0" w:space="0" w:color="auto"/>
        <w:right w:val="none" w:sz="0" w:space="0" w:color="auto"/>
      </w:divBdr>
    </w:div>
    <w:div w:id="629743985">
      <w:bodyDiv w:val="1"/>
      <w:marLeft w:val="0"/>
      <w:marRight w:val="0"/>
      <w:marTop w:val="0"/>
      <w:marBottom w:val="0"/>
      <w:divBdr>
        <w:top w:val="none" w:sz="0" w:space="0" w:color="auto"/>
        <w:left w:val="none" w:sz="0" w:space="0" w:color="auto"/>
        <w:bottom w:val="none" w:sz="0" w:space="0" w:color="auto"/>
        <w:right w:val="none" w:sz="0" w:space="0" w:color="auto"/>
      </w:divBdr>
      <w:divsChild>
        <w:div w:id="1680231464">
          <w:marLeft w:val="0"/>
          <w:marRight w:val="0"/>
          <w:marTop w:val="0"/>
          <w:marBottom w:val="0"/>
          <w:divBdr>
            <w:top w:val="none" w:sz="0" w:space="0" w:color="auto"/>
            <w:left w:val="none" w:sz="0" w:space="0" w:color="auto"/>
            <w:bottom w:val="none" w:sz="0" w:space="0" w:color="auto"/>
            <w:right w:val="none" w:sz="0" w:space="0" w:color="auto"/>
          </w:divBdr>
        </w:div>
        <w:div w:id="667975181">
          <w:marLeft w:val="0"/>
          <w:marRight w:val="0"/>
          <w:marTop w:val="0"/>
          <w:marBottom w:val="0"/>
          <w:divBdr>
            <w:top w:val="none" w:sz="0" w:space="0" w:color="auto"/>
            <w:left w:val="none" w:sz="0" w:space="0" w:color="auto"/>
            <w:bottom w:val="none" w:sz="0" w:space="0" w:color="auto"/>
            <w:right w:val="none" w:sz="0" w:space="0" w:color="auto"/>
          </w:divBdr>
        </w:div>
        <w:div w:id="1766924255">
          <w:marLeft w:val="0"/>
          <w:marRight w:val="0"/>
          <w:marTop w:val="0"/>
          <w:marBottom w:val="0"/>
          <w:divBdr>
            <w:top w:val="none" w:sz="0" w:space="0" w:color="auto"/>
            <w:left w:val="none" w:sz="0" w:space="0" w:color="auto"/>
            <w:bottom w:val="none" w:sz="0" w:space="0" w:color="auto"/>
            <w:right w:val="none" w:sz="0" w:space="0" w:color="auto"/>
          </w:divBdr>
        </w:div>
        <w:div w:id="1326855675">
          <w:marLeft w:val="0"/>
          <w:marRight w:val="0"/>
          <w:marTop w:val="0"/>
          <w:marBottom w:val="0"/>
          <w:divBdr>
            <w:top w:val="none" w:sz="0" w:space="0" w:color="auto"/>
            <w:left w:val="none" w:sz="0" w:space="0" w:color="auto"/>
            <w:bottom w:val="none" w:sz="0" w:space="0" w:color="auto"/>
            <w:right w:val="none" w:sz="0" w:space="0" w:color="auto"/>
          </w:divBdr>
        </w:div>
        <w:div w:id="1709716324">
          <w:marLeft w:val="0"/>
          <w:marRight w:val="0"/>
          <w:marTop w:val="0"/>
          <w:marBottom w:val="0"/>
          <w:divBdr>
            <w:top w:val="none" w:sz="0" w:space="0" w:color="auto"/>
            <w:left w:val="none" w:sz="0" w:space="0" w:color="auto"/>
            <w:bottom w:val="none" w:sz="0" w:space="0" w:color="auto"/>
            <w:right w:val="none" w:sz="0" w:space="0" w:color="auto"/>
          </w:divBdr>
        </w:div>
        <w:div w:id="274991927">
          <w:marLeft w:val="0"/>
          <w:marRight w:val="0"/>
          <w:marTop w:val="0"/>
          <w:marBottom w:val="0"/>
          <w:divBdr>
            <w:top w:val="none" w:sz="0" w:space="0" w:color="auto"/>
            <w:left w:val="none" w:sz="0" w:space="0" w:color="auto"/>
            <w:bottom w:val="none" w:sz="0" w:space="0" w:color="auto"/>
            <w:right w:val="none" w:sz="0" w:space="0" w:color="auto"/>
          </w:divBdr>
        </w:div>
        <w:div w:id="1422095321">
          <w:marLeft w:val="0"/>
          <w:marRight w:val="0"/>
          <w:marTop w:val="0"/>
          <w:marBottom w:val="0"/>
          <w:divBdr>
            <w:top w:val="none" w:sz="0" w:space="0" w:color="auto"/>
            <w:left w:val="none" w:sz="0" w:space="0" w:color="auto"/>
            <w:bottom w:val="none" w:sz="0" w:space="0" w:color="auto"/>
            <w:right w:val="none" w:sz="0" w:space="0" w:color="auto"/>
          </w:divBdr>
        </w:div>
        <w:div w:id="150172257">
          <w:marLeft w:val="0"/>
          <w:marRight w:val="0"/>
          <w:marTop w:val="0"/>
          <w:marBottom w:val="0"/>
          <w:divBdr>
            <w:top w:val="none" w:sz="0" w:space="0" w:color="auto"/>
            <w:left w:val="none" w:sz="0" w:space="0" w:color="auto"/>
            <w:bottom w:val="none" w:sz="0" w:space="0" w:color="auto"/>
            <w:right w:val="none" w:sz="0" w:space="0" w:color="auto"/>
          </w:divBdr>
        </w:div>
      </w:divsChild>
    </w:div>
    <w:div w:id="959923521">
      <w:bodyDiv w:val="1"/>
      <w:marLeft w:val="0"/>
      <w:marRight w:val="0"/>
      <w:marTop w:val="0"/>
      <w:marBottom w:val="0"/>
      <w:divBdr>
        <w:top w:val="none" w:sz="0" w:space="0" w:color="auto"/>
        <w:left w:val="none" w:sz="0" w:space="0" w:color="auto"/>
        <w:bottom w:val="none" w:sz="0" w:space="0" w:color="auto"/>
        <w:right w:val="none" w:sz="0" w:space="0" w:color="auto"/>
      </w:divBdr>
    </w:div>
    <w:div w:id="19954491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4</Pages>
  <Words>1480</Words>
  <Characters>8440</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2015-07-03T10:43:00Z</dcterms:created>
  <dcterms:modified xsi:type="dcterms:W3CDTF">2015-07-06T04:24:00Z</dcterms:modified>
</cp:coreProperties>
</file>