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5494" w:rsidRDefault="00C75494">
      <w:pPr>
        <w:pStyle w:val="ConsPlusTitle"/>
        <w:jc w:val="center"/>
      </w:pPr>
      <w:r>
        <w:t>ВЕРХОВНЫЙ СУД РОССИЙСКОЙ ФЕДЕРАЦИИ</w:t>
      </w:r>
    </w:p>
    <w:p w:rsidR="00C75494" w:rsidRDefault="00C75494">
      <w:pPr>
        <w:pStyle w:val="ConsPlusTitle"/>
        <w:jc w:val="center"/>
      </w:pPr>
    </w:p>
    <w:p w:rsidR="00C75494" w:rsidRDefault="00C75494">
      <w:pPr>
        <w:pStyle w:val="ConsPlusTitle"/>
        <w:jc w:val="center"/>
      </w:pPr>
      <w:r>
        <w:t>ОПРЕДЕЛЕНИЕ</w:t>
      </w:r>
    </w:p>
    <w:p w:rsidR="00C75494" w:rsidRDefault="00C75494">
      <w:pPr>
        <w:pStyle w:val="ConsPlusTitle"/>
        <w:jc w:val="center"/>
      </w:pPr>
      <w:r>
        <w:t>от 16 ноября 2015 г. N 304-ЭС15-14035</w:t>
      </w:r>
    </w:p>
    <w:p w:rsidR="00C75494" w:rsidRDefault="00C75494">
      <w:pPr>
        <w:pStyle w:val="ConsPlusNormal"/>
        <w:ind w:firstLine="540"/>
        <w:jc w:val="both"/>
      </w:pPr>
    </w:p>
    <w:p w:rsidR="00C75494" w:rsidRDefault="00C75494">
      <w:pPr>
        <w:pStyle w:val="ConsPlusNormal"/>
        <w:ind w:firstLine="540"/>
        <w:jc w:val="both"/>
      </w:pPr>
      <w:proofErr w:type="gramStart"/>
      <w:r>
        <w:t xml:space="preserve">Судья Верховного Суда Российской Федерации </w:t>
      </w:r>
      <w:proofErr w:type="spellStart"/>
      <w:r>
        <w:t>Кирейкова</w:t>
      </w:r>
      <w:proofErr w:type="spellEnd"/>
      <w:r>
        <w:t xml:space="preserve"> Г.Г., изучив кассационную жалобу Департамента городского хозяйства администрации города Тюмени (далее - департамент) на решение Арбитражного суда Тюменской области от 17.02.2015, </w:t>
      </w:r>
      <w:hyperlink r:id="rId4" w:history="1">
        <w:r>
          <w:rPr>
            <w:color w:val="0000FF"/>
          </w:rPr>
          <w:t>постановление</w:t>
        </w:r>
      </w:hyperlink>
      <w:r>
        <w:t xml:space="preserve"> Восьмого арбитражного апелляционного суда от 15.05.2015 и </w:t>
      </w:r>
      <w:hyperlink r:id="rId5" w:history="1">
        <w:r>
          <w:rPr>
            <w:color w:val="0000FF"/>
          </w:rPr>
          <w:t>постановление</w:t>
        </w:r>
      </w:hyperlink>
      <w:r>
        <w:t xml:space="preserve"> Арбитражного суда </w:t>
      </w:r>
      <w:proofErr w:type="spellStart"/>
      <w:r>
        <w:t>Западно-Сибирского</w:t>
      </w:r>
      <w:proofErr w:type="spellEnd"/>
      <w:r>
        <w:t xml:space="preserve"> округа от 03.09.2015 по делу N А70-13362/2014 по иску общества с ограниченной ответственностью "Управляющая компания "Губернский дом" (г. Тюмень;</w:t>
      </w:r>
      <w:proofErr w:type="gramEnd"/>
      <w:r>
        <w:t xml:space="preserve"> далее - управляющая компания) к департаменту о признании недействительным открытого конкурса по лоту N 16 по отбору управляющей организации для управления многоквартирным домом N 24 по ул. Комсомольская </w:t>
      </w:r>
      <w:proofErr w:type="gramStart"/>
      <w:r>
        <w:t>г</w:t>
      </w:r>
      <w:proofErr w:type="gramEnd"/>
      <w:r>
        <w:t>. Тюмени, проведенным департаментом 19.07.2014 (протокол конкурса N 5 от 29.07.2014),</w:t>
      </w:r>
    </w:p>
    <w:p w:rsidR="00C75494" w:rsidRDefault="00C75494">
      <w:pPr>
        <w:pStyle w:val="ConsPlusNormal"/>
        <w:jc w:val="center"/>
      </w:pPr>
    </w:p>
    <w:p w:rsidR="00C75494" w:rsidRDefault="00C75494">
      <w:pPr>
        <w:pStyle w:val="ConsPlusNormal"/>
        <w:jc w:val="center"/>
      </w:pPr>
      <w:r>
        <w:t>установила:</w:t>
      </w:r>
    </w:p>
    <w:p w:rsidR="00C75494" w:rsidRDefault="00C75494">
      <w:pPr>
        <w:pStyle w:val="ConsPlusNormal"/>
        <w:jc w:val="center"/>
      </w:pPr>
    </w:p>
    <w:p w:rsidR="00C75494" w:rsidRDefault="00C75494">
      <w:pPr>
        <w:pStyle w:val="ConsPlusNormal"/>
        <w:ind w:firstLine="540"/>
        <w:jc w:val="both"/>
      </w:pPr>
      <w:r>
        <w:t>к участию в деле в качестве третьего лица, не заявляющего самостоятельных требований относительно предмета спора, привлечено общество с ограниченной ответственностью "Управляющая компания "Ладья" (далее - общество УК "Ладья").</w:t>
      </w:r>
    </w:p>
    <w:p w:rsidR="00C75494" w:rsidRDefault="00C75494">
      <w:pPr>
        <w:pStyle w:val="ConsPlusNormal"/>
        <w:ind w:firstLine="540"/>
        <w:jc w:val="both"/>
      </w:pPr>
      <w:r>
        <w:t xml:space="preserve">Решением Арбитражного суда Тюменской области от 17.02.2015, оставленным без изменения </w:t>
      </w:r>
      <w:hyperlink r:id="rId6" w:history="1">
        <w:r>
          <w:rPr>
            <w:color w:val="0000FF"/>
          </w:rPr>
          <w:t>постановлением</w:t>
        </w:r>
        <w:proofErr w:type="gramStart"/>
      </w:hyperlink>
      <w:r>
        <w:t xml:space="preserve"> В</w:t>
      </w:r>
      <w:proofErr w:type="gramEnd"/>
      <w:r>
        <w:t xml:space="preserve">осьмого арбитражного апелляционного суда от 15.05.2015 и </w:t>
      </w:r>
      <w:hyperlink r:id="rId7" w:history="1">
        <w:r>
          <w:rPr>
            <w:color w:val="0000FF"/>
          </w:rPr>
          <w:t>постановлением</w:t>
        </w:r>
      </w:hyperlink>
      <w:r>
        <w:t xml:space="preserve"> Арбитражного суда </w:t>
      </w:r>
      <w:proofErr w:type="spellStart"/>
      <w:r>
        <w:t>Западно-Сибирского</w:t>
      </w:r>
      <w:proofErr w:type="spellEnd"/>
      <w:r>
        <w:t xml:space="preserve"> округа от 03.09.2015 по делу N А70-13362/2014, исковые требования удовлетворены.</w:t>
      </w:r>
    </w:p>
    <w:p w:rsidR="00C75494" w:rsidRDefault="00C75494">
      <w:pPr>
        <w:pStyle w:val="ConsPlusNormal"/>
        <w:ind w:firstLine="540"/>
        <w:jc w:val="both"/>
      </w:pPr>
      <w:r>
        <w:t>В кассационной жалобе департамент, ссылаясь на неправильное применение судами норм материального права, просит отменить судебные акты и отказать в удовлетворении исковых требований.</w:t>
      </w:r>
    </w:p>
    <w:p w:rsidR="00C75494" w:rsidRDefault="00C75494">
      <w:pPr>
        <w:pStyle w:val="ConsPlusNormal"/>
        <w:ind w:firstLine="540"/>
        <w:jc w:val="both"/>
      </w:pPr>
      <w:proofErr w:type="gramStart"/>
      <w:r>
        <w:t xml:space="preserve">Заявитель указывает, что суды неправильно применили положения </w:t>
      </w:r>
      <w:hyperlink r:id="rId8" w:history="1">
        <w:r>
          <w:rPr>
            <w:color w:val="0000FF"/>
          </w:rPr>
          <w:t>статей 131</w:t>
        </w:r>
      </w:hyperlink>
      <w:r>
        <w:t xml:space="preserve">, </w:t>
      </w:r>
      <w:hyperlink r:id="rId9" w:history="1">
        <w:r>
          <w:rPr>
            <w:color w:val="0000FF"/>
          </w:rPr>
          <w:t>181.5</w:t>
        </w:r>
      </w:hyperlink>
      <w:r>
        <w:t xml:space="preserve">, </w:t>
      </w:r>
      <w:hyperlink r:id="rId10" w:history="1">
        <w:r>
          <w:rPr>
            <w:color w:val="0000FF"/>
          </w:rPr>
          <w:t>219</w:t>
        </w:r>
      </w:hyperlink>
      <w:r>
        <w:t xml:space="preserve"> Гражданского кодекса Российской Федерации, </w:t>
      </w:r>
      <w:hyperlink r:id="rId11" w:history="1">
        <w:r>
          <w:rPr>
            <w:color w:val="0000FF"/>
          </w:rPr>
          <w:t>статей 18</w:t>
        </w:r>
      </w:hyperlink>
      <w:r>
        <w:t xml:space="preserve">, </w:t>
      </w:r>
      <w:hyperlink r:id="rId12" w:history="1">
        <w:r>
          <w:rPr>
            <w:color w:val="0000FF"/>
          </w:rPr>
          <w:t>161</w:t>
        </w:r>
      </w:hyperlink>
      <w:r>
        <w:t xml:space="preserve">, </w:t>
      </w:r>
      <w:hyperlink r:id="rId13" w:history="1">
        <w:r>
          <w:rPr>
            <w:color w:val="0000FF"/>
          </w:rPr>
          <w:t>162</w:t>
        </w:r>
      </w:hyperlink>
      <w:r>
        <w:t xml:space="preserve"> Жилищного кодекса Российской Федерации, нормы Федерального </w:t>
      </w:r>
      <w:hyperlink r:id="rId14" w:history="1">
        <w:r>
          <w:rPr>
            <w:color w:val="0000FF"/>
          </w:rPr>
          <w:t>закона</w:t>
        </w:r>
      </w:hyperlink>
      <w:r>
        <w:t xml:space="preserve"> от 30.12.2004 N 214-ФЗ "Об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Федерации" и Федерального </w:t>
      </w:r>
      <w:hyperlink r:id="rId15" w:history="1">
        <w:r>
          <w:rPr>
            <w:color w:val="0000FF"/>
          </w:rPr>
          <w:t>закона</w:t>
        </w:r>
      </w:hyperlink>
      <w:r>
        <w:t xml:space="preserve"> от 21.07.1997 N 122-ФЗ "О государственной</w:t>
      </w:r>
      <w:proofErr w:type="gramEnd"/>
      <w:r>
        <w:t xml:space="preserve"> регистрации прав на недвижимое имущество и сделок с ним" и необоснованно пришли к выводу о том, что собственники помещений многоквартирного дома приняли решение о выборе способа управления.</w:t>
      </w:r>
    </w:p>
    <w:p w:rsidR="00C75494" w:rsidRDefault="00C75494">
      <w:pPr>
        <w:pStyle w:val="ConsPlusNormal"/>
        <w:ind w:firstLine="540"/>
        <w:jc w:val="both"/>
      </w:pPr>
      <w:r>
        <w:t>Изучив жалобу с приложенными к ней документами, судья считает, что оснований для передачи ее на рассмотрение в судебном заседании Судебной коллегии по экономическим спорам Верховного Суда Российской не имеется.</w:t>
      </w:r>
    </w:p>
    <w:p w:rsidR="00C75494" w:rsidRDefault="00C75494">
      <w:pPr>
        <w:pStyle w:val="ConsPlusNormal"/>
        <w:ind w:firstLine="540"/>
        <w:jc w:val="both"/>
      </w:pPr>
      <w:proofErr w:type="gramStart"/>
      <w:r>
        <w:t xml:space="preserve">Согласно </w:t>
      </w:r>
      <w:hyperlink r:id="rId16" w:history="1">
        <w:r>
          <w:rPr>
            <w:color w:val="0000FF"/>
          </w:rPr>
          <w:t>пункту 1 части 7 статьи 291.6</w:t>
        </w:r>
      </w:hyperlink>
      <w:r>
        <w:t xml:space="preserve"> Арбитражного процессуального кодекса Российской Федерации по результатам изучения кассационной жалобы судья Верховного Суда Российской Федерации выносит определение об отказе в передаче жалобы для рассмотрения в судебном заседании Судебной коллегии Верховного Суда Российской Федерации, если изложенные в ней доводы не подтверждают существенных нарушений норм материального права и (или) норм процессуального права, повлиявших на исход</w:t>
      </w:r>
      <w:proofErr w:type="gramEnd"/>
      <w:r>
        <w:t xml:space="preserve"> дела, и не являются достаточным основанием для пересмотра судебных актов в кассационном порядке и (или) для решения вопроса о присуждении компенсации за нарушение права на судопроизводство в разумный срок, а также если указанные доводы не находят подтверждения в материалах дела.</w:t>
      </w:r>
    </w:p>
    <w:p w:rsidR="00C75494" w:rsidRDefault="00C75494">
      <w:pPr>
        <w:pStyle w:val="ConsPlusNormal"/>
        <w:ind w:firstLine="540"/>
        <w:jc w:val="both"/>
      </w:pPr>
      <w:proofErr w:type="gramStart"/>
      <w:r>
        <w:t>Как установлено судами, на основании результатов общего собрания, проведенного в форме заочного голосования, 9 из 15 участников долевого строительства (76,93 процента), принявших от застройщика помещения в многоквартирном доме по адресу: город Тюмень, улица Комсомольская, 24, выбрали способ управления многоквартирным домом - управляющей компанией, что подтверждено бюллетенями заочного голосования, протоколом заочного голосования от 11.04.2014.</w:t>
      </w:r>
      <w:proofErr w:type="gramEnd"/>
    </w:p>
    <w:p w:rsidR="00C75494" w:rsidRDefault="00C75494">
      <w:pPr>
        <w:pStyle w:val="ConsPlusNormal"/>
        <w:ind w:firstLine="540"/>
        <w:jc w:val="both"/>
      </w:pPr>
      <w:r>
        <w:t>В период с 14.04.2014 по 30.06.2014 истец заключил с правообладателями квартир N 1-4, 10, 12-15 указанного дома договоры, предметом которых является оказание управляющей компанией услуг по управлению, выполнению работ по содержанию и техническому обслуживанию общего имущества собственников многоквартирного дома.</w:t>
      </w:r>
    </w:p>
    <w:p w:rsidR="00C75494" w:rsidRDefault="00C75494">
      <w:pPr>
        <w:pStyle w:val="ConsPlusNormal"/>
        <w:ind w:firstLine="540"/>
        <w:jc w:val="both"/>
      </w:pPr>
      <w:r>
        <w:lastRenderedPageBreak/>
        <w:t xml:space="preserve">Департаментом на официальном сайте торгов Российской Федерации в сети Интернет </w:t>
      </w:r>
      <w:proofErr w:type="spellStart"/>
      <w:r>
        <w:t>www.torgi.gov.ru</w:t>
      </w:r>
      <w:proofErr w:type="spellEnd"/>
      <w:r>
        <w:t xml:space="preserve"> 19.06.2014 размещено извещение о проведении открытого конкурса N КО-023/14 по отбору управляющих организаций для управления многоквартирными домами, в том числе спорного (лот N 16). Победителем конкурса (лот N 16) признано общество УК "Ладья", результаты конкурса оформлены протоколом от 29.07.2014.</w:t>
      </w:r>
    </w:p>
    <w:p w:rsidR="00C75494" w:rsidRDefault="00C75494">
      <w:pPr>
        <w:pStyle w:val="ConsPlusNormal"/>
        <w:ind w:firstLine="540"/>
        <w:jc w:val="both"/>
      </w:pPr>
      <w:r>
        <w:t xml:space="preserve">Полагая, что проведенный конкурс является недействительным и нарушающим права управляющей компании, </w:t>
      </w:r>
      <w:proofErr w:type="gramStart"/>
      <w:r>
        <w:t>последняя</w:t>
      </w:r>
      <w:proofErr w:type="gramEnd"/>
      <w:r>
        <w:t xml:space="preserve"> обратилась в суд с иском о признании конкурса недействительным.</w:t>
      </w:r>
    </w:p>
    <w:p w:rsidR="00C75494" w:rsidRDefault="00C75494">
      <w:pPr>
        <w:pStyle w:val="ConsPlusNormal"/>
        <w:ind w:firstLine="540"/>
        <w:jc w:val="both"/>
      </w:pPr>
      <w:r>
        <w:t xml:space="preserve">Оценив с соблюдением положений </w:t>
      </w:r>
      <w:hyperlink r:id="rId17" w:history="1">
        <w:r>
          <w:rPr>
            <w:color w:val="0000FF"/>
          </w:rPr>
          <w:t>статьи 71</w:t>
        </w:r>
      </w:hyperlink>
      <w:r>
        <w:t xml:space="preserve"> Арбитражного процессуального кодекса Российской </w:t>
      </w:r>
      <w:proofErr w:type="gramStart"/>
      <w:r>
        <w:t>Федерации</w:t>
      </w:r>
      <w:proofErr w:type="gramEnd"/>
      <w:r>
        <w:t xml:space="preserve"> представленные в материалы дела доказательства, руководствуясь </w:t>
      </w:r>
      <w:hyperlink r:id="rId18" w:history="1">
        <w:r>
          <w:rPr>
            <w:color w:val="0000FF"/>
          </w:rPr>
          <w:t>статьей 4</w:t>
        </w:r>
      </w:hyperlink>
      <w:r>
        <w:t xml:space="preserve"> Арбитражного процессуального кодекса Российской Федерации, </w:t>
      </w:r>
      <w:hyperlink r:id="rId19" w:history="1">
        <w:r>
          <w:rPr>
            <w:color w:val="0000FF"/>
          </w:rPr>
          <w:t>статьями 11</w:t>
        </w:r>
      </w:hyperlink>
      <w:r>
        <w:t xml:space="preserve">, </w:t>
      </w:r>
      <w:hyperlink r:id="rId20" w:history="1">
        <w:r>
          <w:rPr>
            <w:color w:val="0000FF"/>
          </w:rPr>
          <w:t>12</w:t>
        </w:r>
      </w:hyperlink>
      <w:r>
        <w:t xml:space="preserve">, </w:t>
      </w:r>
      <w:hyperlink r:id="rId21" w:history="1">
        <w:r>
          <w:rPr>
            <w:color w:val="0000FF"/>
          </w:rPr>
          <w:t>447</w:t>
        </w:r>
      </w:hyperlink>
      <w:r>
        <w:t xml:space="preserve"> и </w:t>
      </w:r>
      <w:hyperlink r:id="rId22" w:history="1">
        <w:r>
          <w:rPr>
            <w:color w:val="0000FF"/>
          </w:rPr>
          <w:t>449</w:t>
        </w:r>
      </w:hyperlink>
      <w:r>
        <w:t xml:space="preserve"> Гражданского кодекса Российской Федерации, </w:t>
      </w:r>
      <w:hyperlink r:id="rId23" w:history="1">
        <w:r>
          <w:rPr>
            <w:color w:val="0000FF"/>
          </w:rPr>
          <w:t>статьей 18</w:t>
        </w:r>
      </w:hyperlink>
      <w:r>
        <w:t xml:space="preserve">, </w:t>
      </w:r>
      <w:hyperlink r:id="rId24" w:history="1">
        <w:r>
          <w:rPr>
            <w:color w:val="0000FF"/>
          </w:rPr>
          <w:t>частями 1</w:t>
        </w:r>
      </w:hyperlink>
      <w:r>
        <w:t xml:space="preserve">, </w:t>
      </w:r>
      <w:hyperlink r:id="rId25" w:history="1">
        <w:r>
          <w:rPr>
            <w:color w:val="0000FF"/>
          </w:rPr>
          <w:t>2</w:t>
        </w:r>
      </w:hyperlink>
      <w:r>
        <w:t xml:space="preserve">, </w:t>
      </w:r>
      <w:hyperlink r:id="rId26" w:history="1">
        <w:r>
          <w:rPr>
            <w:color w:val="0000FF"/>
          </w:rPr>
          <w:t>3</w:t>
        </w:r>
      </w:hyperlink>
      <w:r>
        <w:t xml:space="preserve">, </w:t>
      </w:r>
      <w:hyperlink r:id="rId27" w:history="1">
        <w:r>
          <w:rPr>
            <w:color w:val="0000FF"/>
          </w:rPr>
          <w:t>4</w:t>
        </w:r>
      </w:hyperlink>
      <w:r>
        <w:t xml:space="preserve">, </w:t>
      </w:r>
      <w:hyperlink r:id="rId28" w:history="1">
        <w:r>
          <w:rPr>
            <w:color w:val="0000FF"/>
          </w:rPr>
          <w:t>9 статьи 161</w:t>
        </w:r>
      </w:hyperlink>
      <w:r>
        <w:t xml:space="preserve">, </w:t>
      </w:r>
      <w:hyperlink r:id="rId29" w:history="1">
        <w:r>
          <w:rPr>
            <w:color w:val="0000FF"/>
          </w:rPr>
          <w:t>частями 1</w:t>
        </w:r>
      </w:hyperlink>
      <w:r>
        <w:t xml:space="preserve">, </w:t>
      </w:r>
      <w:hyperlink r:id="rId30" w:history="1">
        <w:r>
          <w:rPr>
            <w:color w:val="0000FF"/>
          </w:rPr>
          <w:t>2 статьи 162</w:t>
        </w:r>
      </w:hyperlink>
      <w:r>
        <w:t xml:space="preserve"> Жилищного кодекса Российской Федерации, </w:t>
      </w:r>
      <w:hyperlink r:id="rId31" w:history="1">
        <w:r>
          <w:rPr>
            <w:color w:val="0000FF"/>
          </w:rPr>
          <w:t>статьей 8</w:t>
        </w:r>
      </w:hyperlink>
      <w:r>
        <w:t xml:space="preserve">, </w:t>
      </w:r>
      <w:hyperlink r:id="rId32" w:history="1">
        <w:r>
          <w:rPr>
            <w:color w:val="0000FF"/>
          </w:rPr>
          <w:t>частями 1</w:t>
        </w:r>
      </w:hyperlink>
      <w:r>
        <w:t xml:space="preserve">, </w:t>
      </w:r>
      <w:hyperlink r:id="rId33" w:history="1">
        <w:r>
          <w:rPr>
            <w:color w:val="0000FF"/>
          </w:rPr>
          <w:t>2 статьи 16</w:t>
        </w:r>
      </w:hyperlink>
      <w:r>
        <w:t xml:space="preserve">, </w:t>
      </w:r>
      <w:hyperlink r:id="rId34" w:history="1">
        <w:r>
          <w:rPr>
            <w:color w:val="0000FF"/>
          </w:rPr>
          <w:t>частью 1 статьи 12</w:t>
        </w:r>
      </w:hyperlink>
      <w:r>
        <w:t xml:space="preserve"> Федерального закона от 30.12.2004 N 214-ФЗ "Об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Федерации", </w:t>
      </w:r>
      <w:hyperlink r:id="rId35" w:history="1">
        <w:r>
          <w:rPr>
            <w:color w:val="0000FF"/>
          </w:rPr>
          <w:t>частью 3 статьи 13</w:t>
        </w:r>
      </w:hyperlink>
      <w:r>
        <w:t xml:space="preserve"> и </w:t>
      </w:r>
      <w:hyperlink r:id="rId36" w:history="1">
        <w:r>
          <w:rPr>
            <w:color w:val="0000FF"/>
          </w:rPr>
          <w:t>частью 1 статьи 16</w:t>
        </w:r>
      </w:hyperlink>
      <w:r>
        <w:t xml:space="preserve"> Федерального закона от 21.07.1997 N 122-ФЗ "О государственной регистрации прав на недвижимое имущество и сделок с ним", судебные инстанции пришли к выводу о наличии оснований для удовлетворения иска.</w:t>
      </w:r>
    </w:p>
    <w:p w:rsidR="00C75494" w:rsidRDefault="00C75494">
      <w:pPr>
        <w:pStyle w:val="ConsPlusNormal"/>
        <w:ind w:firstLine="540"/>
        <w:jc w:val="both"/>
      </w:pPr>
      <w:r>
        <w:t xml:space="preserve">При этом суды исходили из того, что участники долевого строительства, подписавшие передаточные акты с застройщиком многоквартирного дома, фактически осуществляли права собственника, поэтому вправе выбрать способ управления домом. Указанное полномочие реализовано ими на собрании, проведенном в форме заочного голосования и оформленного протоколом от 11.04.2014, который на момент проведения конкурса не оспорен и недействительным не признан. Управляющая компания приступила к исполнению обязательств по управлению многоквартирным домом на основании названного протокола, договоров управления, заключенных с правообладателями, в </w:t>
      </w:r>
      <w:proofErr w:type="gramStart"/>
      <w:r>
        <w:t>связи</w:t>
      </w:r>
      <w:proofErr w:type="gramEnd"/>
      <w:r>
        <w:t xml:space="preserve"> с чем оснований для проведения конкурса по отбору управляющей организации у департамента не имелось.</w:t>
      </w:r>
    </w:p>
    <w:p w:rsidR="00C75494" w:rsidRDefault="00C75494">
      <w:pPr>
        <w:pStyle w:val="ConsPlusNormal"/>
        <w:ind w:firstLine="540"/>
        <w:jc w:val="both"/>
      </w:pPr>
      <w:r>
        <w:t>Как правильно указали судебные инстанции, нормы действующего жилищного законодательства закрепляют приоритет волеизъявления собственников помещений в многоквартирном доме при решении вопроса о выборе способа управления многоквартирным домом.</w:t>
      </w:r>
    </w:p>
    <w:p w:rsidR="00C75494" w:rsidRDefault="00C75494">
      <w:pPr>
        <w:pStyle w:val="ConsPlusNormal"/>
        <w:ind w:firstLine="540"/>
        <w:jc w:val="both"/>
      </w:pPr>
      <w:r>
        <w:t>Довод заявителя о том, что решения общего собрания, оформленные протоколом от 11.04.2014, не могут быть признаны решениями собственников помещений в многоквартирном доме, так как право собственности участников долевого строительства на момент проведения собрания не зарегистрировано в установленном законом порядке, являлся предметом рассмотрения судов и обоснованно отклонен с указанием мотивов.</w:t>
      </w:r>
    </w:p>
    <w:p w:rsidR="00C75494" w:rsidRDefault="00C75494">
      <w:pPr>
        <w:pStyle w:val="ConsPlusNormal"/>
        <w:ind w:firstLine="540"/>
        <w:jc w:val="both"/>
      </w:pPr>
      <w:r>
        <w:t>Несогласие стороны с выводами судебных инстанций не свидетельствует о неправильном применении ими норм материального права, повлиявшем на исход дела.</w:t>
      </w:r>
    </w:p>
    <w:p w:rsidR="00C75494" w:rsidRDefault="00C75494">
      <w:pPr>
        <w:pStyle w:val="ConsPlusNormal"/>
        <w:ind w:firstLine="540"/>
        <w:jc w:val="both"/>
      </w:pPr>
      <w:r>
        <w:t xml:space="preserve">В отсутствие предусмотренных </w:t>
      </w:r>
      <w:hyperlink r:id="rId37" w:history="1">
        <w:r>
          <w:rPr>
            <w:color w:val="0000FF"/>
          </w:rPr>
          <w:t>частью 7 статьи 291.6</w:t>
        </w:r>
      </w:hyperlink>
      <w:r>
        <w:t xml:space="preserve"> Арбитражного процессуального кодекса Российской Федерации оснований кассационная жалоба департамента не подлежит передаче на рассмотрение в судебном заседании Судебной коллегии по экономическим спорам Верховного Суда Российской Федерации.</w:t>
      </w:r>
    </w:p>
    <w:p w:rsidR="00C75494" w:rsidRDefault="00C75494">
      <w:pPr>
        <w:pStyle w:val="ConsPlusNormal"/>
        <w:ind w:firstLine="540"/>
        <w:jc w:val="both"/>
      </w:pPr>
      <w:r>
        <w:t xml:space="preserve">Руководствуясь </w:t>
      </w:r>
      <w:hyperlink r:id="rId38" w:history="1">
        <w:r>
          <w:rPr>
            <w:color w:val="0000FF"/>
          </w:rPr>
          <w:t>статьями 291.6</w:t>
        </w:r>
      </w:hyperlink>
      <w:r>
        <w:t xml:space="preserve">, </w:t>
      </w:r>
      <w:hyperlink r:id="rId39" w:history="1">
        <w:r>
          <w:rPr>
            <w:color w:val="0000FF"/>
          </w:rPr>
          <w:t>291.8</w:t>
        </w:r>
      </w:hyperlink>
      <w:r>
        <w:t xml:space="preserve"> Арбитражного процессуального кодекса Российской Федерации, судья</w:t>
      </w:r>
    </w:p>
    <w:p w:rsidR="00C75494" w:rsidRDefault="00C75494">
      <w:pPr>
        <w:pStyle w:val="ConsPlusNormal"/>
        <w:jc w:val="center"/>
      </w:pPr>
    </w:p>
    <w:p w:rsidR="00C75494" w:rsidRDefault="00C75494">
      <w:pPr>
        <w:pStyle w:val="ConsPlusNormal"/>
        <w:jc w:val="center"/>
      </w:pPr>
      <w:r>
        <w:t>определил:</w:t>
      </w:r>
    </w:p>
    <w:p w:rsidR="00C75494" w:rsidRDefault="00C75494">
      <w:pPr>
        <w:pStyle w:val="ConsPlusNormal"/>
        <w:jc w:val="center"/>
      </w:pPr>
    </w:p>
    <w:p w:rsidR="00C75494" w:rsidRDefault="00C75494">
      <w:pPr>
        <w:pStyle w:val="ConsPlusNormal"/>
        <w:ind w:firstLine="540"/>
        <w:jc w:val="both"/>
      </w:pPr>
      <w:r>
        <w:t xml:space="preserve">отказать Департаменту городского хозяйства администрации города Тюмени в передаче кассационной жалобы на решение Арбитражного суда Тюменской области от 17.02.2015, </w:t>
      </w:r>
      <w:hyperlink r:id="rId40" w:history="1">
        <w:r>
          <w:rPr>
            <w:color w:val="0000FF"/>
          </w:rPr>
          <w:t>постановление</w:t>
        </w:r>
        <w:proofErr w:type="gramStart"/>
      </w:hyperlink>
      <w:r>
        <w:t xml:space="preserve"> В</w:t>
      </w:r>
      <w:proofErr w:type="gramEnd"/>
      <w:r>
        <w:t xml:space="preserve">осьмого арбитражного апелляционного суда от 15.05.2015 и </w:t>
      </w:r>
      <w:hyperlink r:id="rId41" w:history="1">
        <w:r>
          <w:rPr>
            <w:color w:val="0000FF"/>
          </w:rPr>
          <w:t>постановление</w:t>
        </w:r>
      </w:hyperlink>
      <w:r>
        <w:t xml:space="preserve"> Арбитражного суда </w:t>
      </w:r>
      <w:proofErr w:type="spellStart"/>
      <w:r>
        <w:t>Западно-Сибирского</w:t>
      </w:r>
      <w:proofErr w:type="spellEnd"/>
      <w:r>
        <w:t xml:space="preserve"> округа от 03.09.2015 по делу А70-13362/2014 для рассмотрения в судебном заседании Судебной коллегии по экономическим спорам Верховного Суда Российской Федерации.</w:t>
      </w:r>
    </w:p>
    <w:p w:rsidR="00C75494" w:rsidRDefault="00C75494">
      <w:pPr>
        <w:pStyle w:val="ConsPlusNormal"/>
        <w:jc w:val="right"/>
      </w:pPr>
    </w:p>
    <w:p w:rsidR="00C75494" w:rsidRDefault="00C75494">
      <w:pPr>
        <w:pStyle w:val="ConsPlusNormal"/>
        <w:jc w:val="right"/>
      </w:pPr>
      <w:r>
        <w:t>Судья</w:t>
      </w:r>
    </w:p>
    <w:p w:rsidR="00C75494" w:rsidRDefault="00C75494">
      <w:pPr>
        <w:pStyle w:val="ConsPlusNormal"/>
        <w:jc w:val="right"/>
      </w:pPr>
      <w:r>
        <w:t>Верховного Суда Российской Федерации</w:t>
      </w:r>
    </w:p>
    <w:p w:rsidR="0070535B" w:rsidRDefault="00C75494" w:rsidP="00086BB1">
      <w:pPr>
        <w:pStyle w:val="ConsPlusNormal"/>
        <w:jc w:val="right"/>
      </w:pPr>
      <w:r>
        <w:t>Г.Г.КИРЕЙКОВА</w:t>
      </w:r>
    </w:p>
    <w:sectPr w:rsidR="0070535B" w:rsidSect="00086BB1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2"/>
  <w:mirrorMargins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C75494"/>
    <w:rsid w:val="00086BB1"/>
    <w:rsid w:val="00342679"/>
    <w:rsid w:val="005A0C7C"/>
    <w:rsid w:val="005B1B42"/>
    <w:rsid w:val="007D18C8"/>
    <w:rsid w:val="008B39F1"/>
    <w:rsid w:val="00A9151F"/>
    <w:rsid w:val="00AF270C"/>
    <w:rsid w:val="00B105D9"/>
    <w:rsid w:val="00B87199"/>
    <w:rsid w:val="00BC7D16"/>
    <w:rsid w:val="00C75494"/>
    <w:rsid w:val="00FD6E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0C7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7549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C7549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C75494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39394CC224C55A8DB511C613CCE907FBBA38ECDE264A1B84C1F285F943828AE8DDC1CAA338EFFE18A4mAL" TargetMode="External"/><Relationship Id="rId13" Type="http://schemas.openxmlformats.org/officeDocument/2006/relationships/hyperlink" Target="consultantplus://offline/ref=39394CC224C55A8DB511C613CCE907FBBA38EFDD2A4C1B84C1F285F943828AE8DDC1CAA338EFF019A4m1L" TargetMode="External"/><Relationship Id="rId18" Type="http://schemas.openxmlformats.org/officeDocument/2006/relationships/hyperlink" Target="consultantplus://offline/ref=39394CC224C55A8DB511C613CCE907FBBA38EFDF20481B84C1F285F943828AE8DDC1CAA338EFF913A4m6L" TargetMode="External"/><Relationship Id="rId26" Type="http://schemas.openxmlformats.org/officeDocument/2006/relationships/hyperlink" Target="consultantplus://offline/ref=39394CC224C55A8DB511C613CCE907FBBA38EFDD2A4C1B84C1F285F943828AE8DDC1CAAAm7L" TargetMode="External"/><Relationship Id="rId39" Type="http://schemas.openxmlformats.org/officeDocument/2006/relationships/hyperlink" Target="consultantplus://offline/ref=39394CC224C55A8DB511C613CCE907FBBA38EFDF20481B84C1F285F943828AE8DDC1CAA53DAEm7L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consultantplus://offline/ref=39394CC224C55A8DB511C613CCE907FBBA38ECDE264A1B84C1F285F943828AE8DDC1CAA338EDF811A4m3L" TargetMode="External"/><Relationship Id="rId34" Type="http://schemas.openxmlformats.org/officeDocument/2006/relationships/hyperlink" Target="consultantplus://offline/ref=39394CC224C55A8DB511C613CCE907FBBA39E9D6274E1B84C1F285F943828AE8DDC1CAA338EFF916A4m4L" TargetMode="External"/><Relationship Id="rId42" Type="http://schemas.openxmlformats.org/officeDocument/2006/relationships/fontTable" Target="fontTable.xml"/><Relationship Id="rId7" Type="http://schemas.openxmlformats.org/officeDocument/2006/relationships/hyperlink" Target="consultantplus://offline/ref=39394CC224C55A8DB511D606CCE907FBBA3DE4DC214B1B84C1F285F943A8m2L" TargetMode="External"/><Relationship Id="rId12" Type="http://schemas.openxmlformats.org/officeDocument/2006/relationships/hyperlink" Target="consultantplus://offline/ref=39394CC224C55A8DB511C613CCE907FBBA38EFDD2A4C1B84C1F285F943828AE8DDC1CAA338EEF811A4m5L" TargetMode="External"/><Relationship Id="rId17" Type="http://schemas.openxmlformats.org/officeDocument/2006/relationships/hyperlink" Target="consultantplus://offline/ref=39394CC224C55A8DB511C613CCE907FBBA38EFDF20481B84C1F285F943828AE8DDC1CAA338EFFD10A4mBL" TargetMode="External"/><Relationship Id="rId25" Type="http://schemas.openxmlformats.org/officeDocument/2006/relationships/hyperlink" Target="consultantplus://offline/ref=39394CC224C55A8DB511C613CCE907FBBA38EFDD2A4C1B84C1F285F943828AE8DDC1CAA338EFF016A4m0L" TargetMode="External"/><Relationship Id="rId33" Type="http://schemas.openxmlformats.org/officeDocument/2006/relationships/hyperlink" Target="consultantplus://offline/ref=39394CC224C55A8DB511C613CCE907FBBA39E9D6274E1B84C1F285F943828AE8DDC1CAA338EFF811A4m4L" TargetMode="External"/><Relationship Id="rId38" Type="http://schemas.openxmlformats.org/officeDocument/2006/relationships/hyperlink" Target="consultantplus://offline/ref=39394CC224C55A8DB511C613CCE907FBBA38EFDF20481B84C1F285F943828AE8DDC1CAA53CAEmBL" TargetMode="Externa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39394CC224C55A8DB511C613CCE907FBBA38EFDF20481B84C1F285F943828AE8DDC1CAA53DAEmDL" TargetMode="External"/><Relationship Id="rId20" Type="http://schemas.openxmlformats.org/officeDocument/2006/relationships/hyperlink" Target="consultantplus://offline/ref=39394CC224C55A8DB511C613CCE907FBBA38ECDE264A1B84C1F285F943828AE8DDC1CAA338EFF916A4m3L" TargetMode="External"/><Relationship Id="rId29" Type="http://schemas.openxmlformats.org/officeDocument/2006/relationships/hyperlink" Target="consultantplus://offline/ref=39394CC224C55A8DB511C613CCE907FBBA38EFDD2A4C1B84C1F285F943828AE8DDC1CAA63CAEmEL" TargetMode="External"/><Relationship Id="rId41" Type="http://schemas.openxmlformats.org/officeDocument/2006/relationships/hyperlink" Target="consultantplus://offline/ref=39394CC224C55A8DB511D606CCE907FBBA3DE4DC214B1B84C1F285F943A8m2L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39394CC224C55A8DB511C61DCF8159F6B334B2D2244C15D29FADDEA4148B80BFA9mAL" TargetMode="External"/><Relationship Id="rId11" Type="http://schemas.openxmlformats.org/officeDocument/2006/relationships/hyperlink" Target="consultantplus://offline/ref=39394CC224C55A8DB511C613CCE907FBBA38EFDD2A4C1B84C1F285F943828AE8DDC1CAA338EFF815A4m5L" TargetMode="External"/><Relationship Id="rId24" Type="http://schemas.openxmlformats.org/officeDocument/2006/relationships/hyperlink" Target="consultantplus://offline/ref=39394CC224C55A8DB511C613CCE907FBBA38EFDD2A4C1B84C1F285F943828AE8DDC1CAA338EEF811A4mAL" TargetMode="External"/><Relationship Id="rId32" Type="http://schemas.openxmlformats.org/officeDocument/2006/relationships/hyperlink" Target="consultantplus://offline/ref=39394CC224C55A8DB511C613CCE907FBBA39E9D6274E1B84C1F285F943828AE8DDC1CAA338EFF811A4m7L" TargetMode="External"/><Relationship Id="rId37" Type="http://schemas.openxmlformats.org/officeDocument/2006/relationships/hyperlink" Target="consultantplus://offline/ref=39394CC224C55A8DB511C613CCE907FBBA38EFDF20481B84C1F285F943828AE8DDC1CAA53DAEmEL" TargetMode="External"/><Relationship Id="rId40" Type="http://schemas.openxmlformats.org/officeDocument/2006/relationships/hyperlink" Target="consultantplus://offline/ref=39394CC224C55A8DB511C61DCF8159F6B334B2D2244C15D29FADDEA4148B80BFA9mAL" TargetMode="External"/><Relationship Id="rId5" Type="http://schemas.openxmlformats.org/officeDocument/2006/relationships/hyperlink" Target="consultantplus://offline/ref=39394CC224C55A8DB511D606CCE907FBBA3DE4DC214B1B84C1F285F943A8m2L" TargetMode="External"/><Relationship Id="rId15" Type="http://schemas.openxmlformats.org/officeDocument/2006/relationships/hyperlink" Target="consultantplus://offline/ref=39394CC224C55A8DB511C613CCE907FBBA38ECDE27491B84C1F285F943A8m2L" TargetMode="External"/><Relationship Id="rId23" Type="http://schemas.openxmlformats.org/officeDocument/2006/relationships/hyperlink" Target="consultantplus://offline/ref=39394CC224C55A8DB511C613CCE907FBBA38EFDD2A4C1B84C1F285F943828AE8DDC1CAA338EFF815A4m5L" TargetMode="External"/><Relationship Id="rId28" Type="http://schemas.openxmlformats.org/officeDocument/2006/relationships/hyperlink" Target="consultantplus://offline/ref=39394CC224C55A8DB511C613CCE907FBBA38EFDD2A4C1B84C1F285F943828AE8DDC1CAA338EFF019A4m0L" TargetMode="External"/><Relationship Id="rId36" Type="http://schemas.openxmlformats.org/officeDocument/2006/relationships/hyperlink" Target="consultantplus://offline/ref=39394CC224C55A8DB511C613CCE907FBBA38ECDE27491B84C1F285F943828AE8DDC1CAA338EFFC15A4m7L" TargetMode="External"/><Relationship Id="rId10" Type="http://schemas.openxmlformats.org/officeDocument/2006/relationships/hyperlink" Target="consultantplus://offline/ref=39394CC224C55A8DB511C613CCE907FBBA38ECDE264A1B84C1F285F943828AE8DDC1CAA338EEF816A4mAL" TargetMode="External"/><Relationship Id="rId19" Type="http://schemas.openxmlformats.org/officeDocument/2006/relationships/hyperlink" Target="consultantplus://offline/ref=39394CC224C55A8DB511C613CCE907FBBA38ECDE264A1B84C1F285F943828AE8DDC1CAA338EFF917A4mAL" TargetMode="External"/><Relationship Id="rId31" Type="http://schemas.openxmlformats.org/officeDocument/2006/relationships/hyperlink" Target="consultantplus://offline/ref=39394CC224C55A8DB511C613CCE907FBBA38EFDD2A4C1B84C1F285F943828AE8DDC1CAA338EFF917A4m3L" TargetMode="External"/><Relationship Id="rId4" Type="http://schemas.openxmlformats.org/officeDocument/2006/relationships/hyperlink" Target="consultantplus://offline/ref=39394CC224C55A8DB511C61DCF8159F6B334B2D2244C15D29FADDEA4148B80BFA9mAL" TargetMode="External"/><Relationship Id="rId9" Type="http://schemas.openxmlformats.org/officeDocument/2006/relationships/hyperlink" Target="consultantplus://offline/ref=39394CC224C55A8DB511C613CCE907FBBA38ECDE264A1B84C1F285F943828AE8DDC1CAA63CAEm6L" TargetMode="External"/><Relationship Id="rId14" Type="http://schemas.openxmlformats.org/officeDocument/2006/relationships/hyperlink" Target="consultantplus://offline/ref=39394CC224C55A8DB511C613CCE907FBBA39E9D6274E1B84C1F285F943A8m2L" TargetMode="External"/><Relationship Id="rId22" Type="http://schemas.openxmlformats.org/officeDocument/2006/relationships/hyperlink" Target="consultantplus://offline/ref=39394CC224C55A8DB511C613CCE907FBBA38ECDE264A1B84C1F285F943828AE8DDC1CAA338EDF813A4m0L" TargetMode="External"/><Relationship Id="rId27" Type="http://schemas.openxmlformats.org/officeDocument/2006/relationships/hyperlink" Target="consultantplus://offline/ref=39394CC224C55A8DB511C613CCE907FBBA38EFDD2A4C1B84C1F285F943828AE8DDC1CAAAA3mAL" TargetMode="External"/><Relationship Id="rId30" Type="http://schemas.openxmlformats.org/officeDocument/2006/relationships/hyperlink" Target="consultantplus://offline/ref=39394CC224C55A8DB511C613CCE907FBBA38EFDD2A4C1B84C1F285F943828AE8DDC1CAA63CAEmDL" TargetMode="External"/><Relationship Id="rId35" Type="http://schemas.openxmlformats.org/officeDocument/2006/relationships/hyperlink" Target="consultantplus://offline/ref=39394CC224C55A8DB511C613CCE907FBBA38ECDE27491B84C1F285F943828AE8DDC1CAA731AEm9L" TargetMode="External"/><Relationship Id="rId43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2</Pages>
  <Words>1876</Words>
  <Characters>10699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Kurnosova</dc:creator>
  <cp:lastModifiedBy>Kurnosova</cp:lastModifiedBy>
  <cp:revision>2</cp:revision>
  <dcterms:created xsi:type="dcterms:W3CDTF">2016-09-22T11:38:00Z</dcterms:created>
  <dcterms:modified xsi:type="dcterms:W3CDTF">2016-10-04T12:45:00Z</dcterms:modified>
</cp:coreProperties>
</file>