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7ED" w:rsidRDefault="007A47ED" w:rsidP="007A47ED">
      <w:pPr>
        <w:jc w:val="center"/>
      </w:pPr>
      <w:r>
        <w:t>ЧЕТЫРНАДЦАТЫЙ АРБИТРАЖНЫЙ АПЕЛЛЯЦИОННЫЙ СУД</w:t>
      </w:r>
    </w:p>
    <w:p w:rsidR="007A47ED" w:rsidRDefault="007A47ED" w:rsidP="007A47ED">
      <w:r>
        <w:t xml:space="preserve">ул. Батюшкова, д.12, г. Вологда, 160001 </w:t>
      </w:r>
    </w:p>
    <w:p w:rsidR="007A47ED" w:rsidRPr="007A47ED" w:rsidRDefault="007A47ED" w:rsidP="007A47ED">
      <w:pPr>
        <w:rPr>
          <w:lang w:val="en-US"/>
        </w:rPr>
      </w:pPr>
      <w:r w:rsidRPr="007A47ED">
        <w:rPr>
          <w:lang w:val="en-US"/>
        </w:rPr>
        <w:t xml:space="preserve">E-mail: 14ap.spravka@arbitr.ru, </w:t>
      </w:r>
      <w:hyperlink r:id="rId5" w:history="1">
        <w:r w:rsidRPr="007A47ED">
          <w:rPr>
            <w:rStyle w:val="a4"/>
            <w:lang w:val="en-US"/>
          </w:rPr>
          <w:t>http://14aas.arbitr.ru</w:t>
        </w:r>
      </w:hyperlink>
      <w:r w:rsidRPr="007A47ED">
        <w:rPr>
          <w:lang w:val="en-US"/>
        </w:rPr>
        <w:t xml:space="preserve"> </w:t>
      </w:r>
    </w:p>
    <w:p w:rsidR="007A47ED" w:rsidRDefault="007A47ED" w:rsidP="007A47ED">
      <w:pPr>
        <w:jc w:val="center"/>
      </w:pPr>
      <w:proofErr w:type="gramStart"/>
      <w:r>
        <w:t>П</w:t>
      </w:r>
      <w:proofErr w:type="gramEnd"/>
      <w:r>
        <w:t xml:space="preserve"> О С Т А Н О В Л Е Н И Е</w:t>
      </w:r>
    </w:p>
    <w:p w:rsidR="007A47ED" w:rsidRDefault="007A47ED" w:rsidP="007A47ED">
      <w:r>
        <w:t xml:space="preserve">12 сентября 2017 года                          </w:t>
      </w:r>
      <w:proofErr w:type="gramStart"/>
      <w:r>
        <w:t>г</w:t>
      </w:r>
      <w:proofErr w:type="gramEnd"/>
      <w:r>
        <w:t xml:space="preserve">. Вологда                                  Дело № А66-7253/2017 </w:t>
      </w:r>
    </w:p>
    <w:p w:rsidR="001010C5" w:rsidRDefault="007A47ED" w:rsidP="007A47ED">
      <w:r>
        <w:t xml:space="preserve">Четырнадцатый арбитражный апелляционный суд в составе судьи Шумиловой Л.Ф., рассмотрев без вызова сторон в порядке упрощенного производства апелляционную жалобу общества с ограниченной ответственностью «Управляющая компания «Пример» на решение Арбитражного суда Тверской области от 21 июля 2017 года по делу № А66-7253/2017 (судья Кольцова Т.В.), </w:t>
      </w:r>
    </w:p>
    <w:p w:rsidR="001010C5" w:rsidRDefault="007A47ED" w:rsidP="001010C5">
      <w:pPr>
        <w:jc w:val="center"/>
      </w:pPr>
      <w:r>
        <w:t xml:space="preserve">у с т а </w:t>
      </w:r>
      <w:proofErr w:type="spellStart"/>
      <w:r>
        <w:t>н</w:t>
      </w:r>
      <w:proofErr w:type="spellEnd"/>
      <w:r>
        <w:t xml:space="preserve"> о в и л:</w:t>
      </w:r>
    </w:p>
    <w:p w:rsidR="009061B4" w:rsidRDefault="007A47ED" w:rsidP="007A47ED">
      <w:proofErr w:type="gramStart"/>
      <w:r>
        <w:t>общество с ограниченной ответственностью «Управляющая компания «Пример» (ОГРН</w:t>
      </w:r>
      <w:proofErr w:type="gramEnd"/>
      <w:r>
        <w:t xml:space="preserve"> </w:t>
      </w:r>
      <w:proofErr w:type="gramStart"/>
      <w:r>
        <w:t>1136952007466, ИНН 6950166213; место нахождения: г. Тверь, ул. Серебряная, д. 11; далее – ООО «УК «Пример», Общество) обратилось в Арбитражный суд Тверской области с иском к Департаменту управления имуществом и земельными ресурсами Администрации города Твери (ОГРН 1036900087806, ИНН 6901043057; место нахождения: г. Тверь, ул. Новоторжская, д. 1;</w:t>
      </w:r>
      <w:proofErr w:type="gramEnd"/>
      <w:r>
        <w:t xml:space="preserve"> далее - Департамент) о взыскании 78 293 руб. 11 коп. задолженности по оплате за услуги по управлению, содержанию и текущему ремонту общего имущества многоквартирного дома, расположенного по адресу: г</w:t>
      </w:r>
      <w:proofErr w:type="gramStart"/>
      <w:r>
        <w:t>.Т</w:t>
      </w:r>
      <w:proofErr w:type="gramEnd"/>
      <w:r>
        <w:t>верь, ул.Советская, д.64, за период с 01.07.2015 по 31.07.2016. В качестве третьего лица, не заявляющего самостоятельных требований относительно предмета спора, истец указал государственное бюджетное учреждение культуры Тверской области «Тверской областной Центр детского и семейного чтения им. А.С.Пушкина» (далее – Учреждение). Определением суда от 26.05.2017 исковое заявление принято к рассмотрению в порядке упрощенного производства. Решением суда от 21.07.2017 в удовлетворении иска отказано. ООО «УК «Пример» с вынесенным решением не согласилось, обратилось в</w:t>
      </w:r>
      <w:proofErr w:type="gramStart"/>
      <w:r>
        <w:t xml:space="preserve"> Ч</w:t>
      </w:r>
      <w:proofErr w:type="gramEnd"/>
      <w:r>
        <w:t>етырнадцатый арбитражный апелляционный суд с жалобой, в которой просит его отменить. В обоснование жалобы ее податель указал на то, что ответчик является собственником нежилого помещения площадью 582,6 кв</w:t>
      </w:r>
      <w:proofErr w:type="gramStart"/>
      <w:r>
        <w:t>.м</w:t>
      </w:r>
      <w:proofErr w:type="gramEnd"/>
      <w:r>
        <w:t xml:space="preserve">, расположенного в спорном многоквартирном доме, а следовательно обязан нести расходы по содержанию общего имущества дома. По мнению апеллянта, 2 А66-7253/2017 факт передачи спорного помещения в аренду Учреждению не является основанием для отказа в удовлетворении иска. Департамент и Учреждение в отзывах на жалобу просили оставить решение суда первой инстанции без изменения. Согласно части 1 статьи 272.1 Арбитражного процессуального кодекса Российской Федерации (далее - АПК РФ) апелляционная жалоба на решение арбитражного суда по делу, рассмотренному в порядке упрощенного производства, рассмотрена в суде апелляционной инстанции судьей единолично без вызова сторон по имеющимся в деле доказательствам. Лица, участвующие в деле, надлежащим образом извещены о принятии апелляционной жалобы к производству и рассмотрении дела в порядке упрощенного производства без вызова сторон. Исследовав материалы дела, изучив доводы апелляционной жалобы, арбитражный апелляционный суд находит решение суда первой инстанции законным и обоснованным, а апелляционную жалобу не подлежащей удовлетворению. Как следует из материалов дела, общим собранием собственников помещений многоквартирного дома, расположенного по адресу </w:t>
      </w:r>
      <w:proofErr w:type="gramStart"/>
      <w:r>
        <w:t>г</w:t>
      </w:r>
      <w:proofErr w:type="gramEnd"/>
      <w:r>
        <w:t xml:space="preserve">. Тверь, ул. Советская, д. 64, проведенным в период с 08.06.2015 по 23.06.2015, принято решение о выборе в качестве управляющей организации ООО «УК «Пример» </w:t>
      </w:r>
      <w:r>
        <w:lastRenderedPageBreak/>
        <w:t>с 15.06.2015. Общим собранием собственников помещений многоквартирного дома, проведенным в период с 26.06.2015 по 01.07.2015, принято решение об утверждении тарифа на содержание и текущий ремонт дома в размере 16 руб. за 1 кв.м. Ответчик является собственником помещения общей площадью 582,6 кв</w:t>
      </w:r>
      <w:proofErr w:type="gramStart"/>
      <w:r>
        <w:t>.м</w:t>
      </w:r>
      <w:proofErr w:type="gramEnd"/>
      <w:r>
        <w:t xml:space="preserve">, расположенного в спорном доме, однако указанное помещение было передано в аренду Учреждению. Обществом и Учреждением 20.08.2015 заключен договор на оказание услуг по управлению, содержанию, техническому обслуживанию и текущему ремонту общего имущества спорного многоквартирного дома. ООО «УК «Пример», ссылаясь на наличие задолженности по оплате оказанных услуг по обслуживанию дома, обратилось в арбитражный суд с иском к собственнику помещения – Департаменту. Суд первой инстанции счел требования не подлежащими удовлетворению. Суд апелляционной инстанции не находит оснований для отмены состоявшегося судебного акта. В соответствии со статьей 210 Гражданского кодекса Российской Федерации (далее – ГК РФ) собственник несет бремя содержания принадлежащего ему имущества, если иное не предусмотрено законом или договором. </w:t>
      </w:r>
      <w:proofErr w:type="gramStart"/>
      <w:r>
        <w:t>Согласно статье 158 Жилищного кодекса Российской Федерации (далее – ЖК РФ) собственник помещения в многоквартирном доме обязан нести расходы на содержание принадлежащего ему помещения, а также участвовать в 3 А66-7253/2017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помещения.</w:t>
      </w:r>
      <w:proofErr w:type="gramEnd"/>
      <w:r>
        <w:t xml:space="preserve"> В силу абзаца второго пункта 3 статьи 308 ГК РФ обязательство может создавать права для третьих лиц в отношении одной или обеих его сторон только в случаях, предусмотренных законом, иными нормативными актами или соглашением сторон. Действующее законодательство не содержит норм </w:t>
      </w:r>
      <w:proofErr w:type="gramStart"/>
      <w:r>
        <w:t>о возникновении обязанности у арендатора по внесению платы за соответствующие услуги перед третьим лицом</w:t>
      </w:r>
      <w:proofErr w:type="gramEnd"/>
      <w:r>
        <w:t xml:space="preserve"> (исполнителем таких услуг, ресурсоснабжающей организацией). Обязанность арендатора поддерживать имущество в исправном состоянии и нести расходы на содержание имущества (пункт 2 статьи 616 ГК РФ) установлена в отношениях с арендодателем, а не с исполнителем вышеназванных услуг или ресурсоснабжающей организацией, которые не являются стороной договора аренды. В такой ситуации действует общее правило о том, что в отсутствие договора между арендатором нежилого помещения и исполнителем услуг (ресурсоснабжающей организацией), заключенного в соответствии с действующим законодательством и условиями договора аренды, обязанность по оплате таких услуг лежит на собственнике (арендодателе) нежилого помещения. Вместе с тем, в рассматриваемом случае Обществом и Учреждением (арендатором) был заключен прямой договор от 20.08.2015 на оказание услуг по управлению, содержанию, техническому обслуживанию и ремонту общего имущества спорного многоквартирного дома. В силу пункта 3.3.6 названного договора Учреждение приняло на себя обязанность своевременно и в полном объеме вносить управляющей компании в установленном порядке плату за содержание и текущий ремонт общего имущества многоквартирного жилого дома. При изложенных </w:t>
      </w:r>
      <w:proofErr w:type="gramStart"/>
      <w:r>
        <w:t>обстоятельствах</w:t>
      </w:r>
      <w:proofErr w:type="gramEnd"/>
      <w:r>
        <w:t xml:space="preserve"> поскольку материалами дела подтверждается наличие исключения из общего правила, установленного статьей 210 ГК РФ, а именно наличие договора между арендатором помещения и исполнителем услуг, суд первой инстанции пришел к обоснованному выводу о том, что обязанной стороной по внесению спорных платежей является Учреждение. Доводы истца о том, что гражданское и жилищное законодательство не содержат норм о возложении обязанности по внесению платы за коммунальные услуги на арендаторов нежилых помещений, не принимаются, поскольку обязанность по оплате спорной задолженности лежит на Учреждении в силу договора, заключенного с Обществом; ни ГК РФ, ни ЖК РФ, ни иными правовыми актами не установлен запрет на заключение арендатором договора на управление с управляющей </w:t>
      </w:r>
      <w:r>
        <w:lastRenderedPageBreak/>
        <w:t xml:space="preserve">организацией. При таких обстоятельствах суд апелляционной инстанции не находит оснований для отмены судебного акта. 4 А66-7253/2017 </w:t>
      </w:r>
    </w:p>
    <w:p w:rsidR="009061B4" w:rsidRDefault="007A47ED" w:rsidP="007A47ED">
      <w:r>
        <w:t xml:space="preserve">Руководствуясь статьями 269, 269, 271, 272.1 Арбитражного процессуального кодекса Российской Федерации, Четырнадцатый арбитражный апелляционный суд </w:t>
      </w:r>
    </w:p>
    <w:p w:rsidR="009061B4" w:rsidRDefault="007A47ED" w:rsidP="009061B4">
      <w:pPr>
        <w:jc w:val="center"/>
      </w:pPr>
      <w:proofErr w:type="spellStart"/>
      <w:proofErr w:type="gramStart"/>
      <w:r>
        <w:t>п</w:t>
      </w:r>
      <w:proofErr w:type="spellEnd"/>
      <w:proofErr w:type="gramEnd"/>
      <w:r>
        <w:t xml:space="preserve"> о с т а </w:t>
      </w:r>
      <w:proofErr w:type="spellStart"/>
      <w:r>
        <w:t>н</w:t>
      </w:r>
      <w:proofErr w:type="spellEnd"/>
      <w:r>
        <w:t xml:space="preserve"> о в и л:</w:t>
      </w:r>
    </w:p>
    <w:p w:rsidR="009061B4" w:rsidRDefault="007A47ED" w:rsidP="007A47ED">
      <w:r>
        <w:t xml:space="preserve">решение Арбитражного суда Тверской области от 21 июля 2017 года по делу № А66-7253/2017 оставить без изменения, апелляционную жалобу общества с ограниченной ответственностью «Управляющая компания «Пример» - без удовлетворения. Постановление может быть обжаловано в Арбитражный суд </w:t>
      </w:r>
      <w:proofErr w:type="spellStart"/>
      <w:r>
        <w:t>Север</w:t>
      </w:r>
      <w:proofErr w:type="gramStart"/>
      <w:r>
        <w:t>о</w:t>
      </w:r>
      <w:proofErr w:type="spellEnd"/>
      <w:r>
        <w:t>-</w:t>
      </w:r>
      <w:proofErr w:type="gramEnd"/>
      <w:r>
        <w:t xml:space="preserve"> Западного округа в срок, не превышающий двух месяцев со дня его принятия, по основаниям, предусмотренным частью 4 статьи 288 Арбитражного процессуального кодекса Российской Федерации. </w:t>
      </w:r>
    </w:p>
    <w:p w:rsidR="0018703A" w:rsidRDefault="007A47ED" w:rsidP="007A47ED">
      <w:r>
        <w:t xml:space="preserve">Судья </w:t>
      </w:r>
      <w:r w:rsidR="009061B4">
        <w:t xml:space="preserve">                                                                                                          </w:t>
      </w:r>
      <w:r>
        <w:t>Л.Ф. Шумилова</w:t>
      </w:r>
    </w:p>
    <w:sectPr w:rsidR="0018703A" w:rsidSect="00377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25C62"/>
    <w:multiLevelType w:val="hybridMultilevel"/>
    <w:tmpl w:val="69787A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18703A"/>
    <w:rsid w:val="001010C5"/>
    <w:rsid w:val="0018703A"/>
    <w:rsid w:val="00217F94"/>
    <w:rsid w:val="002E1430"/>
    <w:rsid w:val="0037793A"/>
    <w:rsid w:val="007A47ED"/>
    <w:rsid w:val="008C4897"/>
    <w:rsid w:val="009061B4"/>
    <w:rsid w:val="00BF0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0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A47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14aas.arbi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1234</Words>
  <Characters>7040</Characters>
  <Application>Microsoft Office Word</Application>
  <DocSecurity>0</DocSecurity>
  <Lines>58</Lines>
  <Paragraphs>16</Paragraphs>
  <ScaleCrop>false</ScaleCrop>
  <Company/>
  <LinksUpToDate>false</LinksUpToDate>
  <CharactersWithSpaces>8258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2017-09-18T09:04:00Z</dcterms:created>
  <dcterms:modified xsi:type="dcterms:W3CDTF">2017-09-18T09:05:00Z</dcterms:modified>
</cp:coreProperties>
</file>