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1F39" w14:textId="02B1D601" w:rsidR="006C33E4" w:rsidRDefault="00F7160E" w:rsidP="00F301C4">
      <w:pPr>
        <w:jc w:val="both"/>
      </w:pPr>
      <w:r>
        <w:t>В ответ на ваше обращение сообщаем следующее:</w:t>
      </w:r>
    </w:p>
    <w:p w14:paraId="18B8E9E3" w14:textId="34E45A80" w:rsidR="004B5A00" w:rsidRDefault="00F7160E" w:rsidP="00F301C4">
      <w:pPr>
        <w:jc w:val="both"/>
        <w:rPr>
          <w:rFonts w:cs="Calibri"/>
        </w:rPr>
      </w:pPr>
      <w:r>
        <w:t xml:space="preserve">Порядок расчета стоимости услуги «Отопление» регулируется </w:t>
      </w:r>
      <w:r w:rsidR="004B5A00" w:rsidRPr="00197E0C">
        <w:rPr>
          <w:rFonts w:cs="Calibri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 w:rsidR="004B5A00">
        <w:rPr>
          <w:rFonts w:cs="Calibri"/>
        </w:rPr>
        <w:t xml:space="preserve">льства РФ от 06.05.2011 № </w:t>
      </w:r>
      <w:r w:rsidR="004B5A00" w:rsidRPr="00197E0C">
        <w:rPr>
          <w:rFonts w:cs="Calibri"/>
        </w:rPr>
        <w:t>354 (далее по тексту – Правила).</w:t>
      </w:r>
    </w:p>
    <w:p w14:paraId="3B69D50E" w14:textId="77777777" w:rsidR="004B5A00" w:rsidRDefault="004B5A00" w:rsidP="00F301C4">
      <w:pPr>
        <w:tabs>
          <w:tab w:val="left" w:pos="9919"/>
          <w:tab w:val="left" w:pos="9975"/>
        </w:tabs>
        <w:jc w:val="both"/>
      </w:pPr>
      <w:r>
        <w:rPr>
          <w:rFonts w:cs="Calibri"/>
          <w:b/>
        </w:rPr>
        <w:t xml:space="preserve">В соответствии с пунктом </w:t>
      </w:r>
      <w:r>
        <w:rPr>
          <w:rFonts w:cs="Calibri"/>
          <w:b/>
          <w:bCs/>
        </w:rPr>
        <w:t>42(1)</w:t>
      </w:r>
      <w:r>
        <w:rPr>
          <w:rFonts w:cs="Calibri"/>
        </w:rPr>
        <w:t xml:space="preserve"> Правил предоставления коммунальных услуг, утвержденных Постановлением Правительства РФ (далее — Правила 354) 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года.</w:t>
      </w:r>
      <w:r>
        <w:rPr>
          <w:rFonts w:cs="Calibri"/>
          <w:b/>
        </w:rPr>
        <w:t xml:space="preserve"> </w:t>
      </w:r>
    </w:p>
    <w:p w14:paraId="661F3BCC" w14:textId="632BB2B9" w:rsidR="004B5A00" w:rsidRDefault="004B5A00" w:rsidP="00F301C4">
      <w:pPr>
        <w:tabs>
          <w:tab w:val="left" w:pos="9919"/>
        </w:tabs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Абзац 4 пункта 42(1) Правил 354: </w:t>
      </w:r>
      <w:r>
        <w:rPr>
          <w:rFonts w:cs="Calibri"/>
          <w:bCs/>
        </w:rPr>
        <w:t xml:space="preserve">В многоквартирном доме, который оборудован коллективным (общедомовым) прибором учета </w:t>
      </w:r>
      <w:r w:rsidR="00583076">
        <w:rPr>
          <w:rFonts w:cs="Calibri"/>
          <w:bCs/>
        </w:rPr>
        <w:t>(ОДПУ)</w:t>
      </w:r>
      <w:r>
        <w:rPr>
          <w:rFonts w:cs="Calibri"/>
          <w:bCs/>
        </w:rPr>
        <w:t>тепловой энергии и в</w:t>
      </w:r>
      <w:r>
        <w:rPr>
          <w:rFonts w:cs="Calibri"/>
          <w:b/>
          <w:bCs/>
        </w:rPr>
        <w:t xml:space="preserve"> котором хотя бы одно, но не все жилые или нежилые помещения оборудованы индивидуальными и (или) общими (квартирными) приборами учета (ИПУ) </w:t>
      </w:r>
      <w:r>
        <w:rPr>
          <w:rFonts w:cs="Calibri"/>
          <w:bCs/>
        </w:rPr>
        <w:t>тепловой энергии, размер платы за коммунальную услугу по отоплению определяется по формулам 3(1) и 3(4) (корректировка отопления - ежегодно) приложения № 2 к настоящим Правилам на основании показаний индивидуального и (или) общего (квартирного) и коллективного (общедомового) приборов учета тепловой энергии.</w:t>
      </w:r>
      <w:r>
        <w:rPr>
          <w:rFonts w:cs="Calibri"/>
          <w:b/>
          <w:bCs/>
        </w:rPr>
        <w:t xml:space="preserve"> </w:t>
      </w:r>
    </w:p>
    <w:p w14:paraId="40347EE7" w14:textId="0C779C9A" w:rsidR="004B5A00" w:rsidRDefault="004B5A00" w:rsidP="00F301C4">
      <w:pPr>
        <w:tabs>
          <w:tab w:val="left" w:pos="9919"/>
        </w:tabs>
        <w:spacing w:before="198" w:after="119"/>
        <w:jc w:val="both"/>
        <w:rPr>
          <w:rFonts w:cs="Calibri"/>
          <w:b/>
          <w:bCs/>
        </w:rPr>
      </w:pPr>
      <w:r>
        <w:rPr>
          <w:rFonts w:cs="Calibri"/>
        </w:rPr>
        <w:t xml:space="preserve">При этом объем (количество) потребленной за расчетный период тепловой энергии, </w:t>
      </w:r>
      <w:r>
        <w:rPr>
          <w:rFonts w:cs="Calibri"/>
          <w:b/>
          <w:bCs/>
        </w:rPr>
        <w:t>приходящийся на не оборудованное индивидуальным и (или) общим (квартирным) прибором учета i-е помещение (жилое или нежилое) в многоквартирном доме</w:t>
      </w:r>
      <w:r>
        <w:rPr>
          <w:rFonts w:cs="Calibri"/>
        </w:rPr>
        <w:t xml:space="preserve">, который оборудован коллективным (общедомовым) прибором учета тепловой энергии и в котором хотя бы одно, но не все жилые и нежилые помещения оборудованы индивидуальными и (или) общими (квартирными) приборами учета тепловой энергии, </w:t>
      </w:r>
      <w:r>
        <w:rPr>
          <w:rFonts w:cs="Calibri"/>
          <w:b/>
          <w:bCs/>
        </w:rPr>
        <w:t>определяется по формуле 3(7) Приложения № 2 Правил 354.</w:t>
      </w:r>
    </w:p>
    <w:p w14:paraId="694860DD" w14:textId="6C19E252" w:rsidR="004B5A00" w:rsidRDefault="00583076" w:rsidP="00F301C4">
      <w:pPr>
        <w:jc w:val="both"/>
      </w:pPr>
      <w:r>
        <w:t>Если проанализировать формулу 3(1) Правил 354, то можно увидеть, что в домах оборудованных ОДПУ тепловой энергии, в которых хотя бы одно помещение оборудовано ИПУ тепловой энергии</w:t>
      </w:r>
      <w:r w:rsidR="002F4996">
        <w:t xml:space="preserve">, объем тепловой энергии, приходящейся на отдельное помещение, состоит из </w:t>
      </w:r>
      <w:r w:rsidR="002F4996" w:rsidRPr="002F4996">
        <w:rPr>
          <w:b/>
          <w:bCs/>
        </w:rPr>
        <w:t>двух составляющих</w:t>
      </w:r>
      <w:r w:rsidR="002F4996">
        <w:t>:</w:t>
      </w:r>
    </w:p>
    <w:p w14:paraId="3ADAD4F4" w14:textId="380C65B7" w:rsidR="002F4996" w:rsidRDefault="002F4996" w:rsidP="00F301C4">
      <w:pPr>
        <w:pStyle w:val="a7"/>
        <w:numPr>
          <w:ilvl w:val="0"/>
          <w:numId w:val="1"/>
        </w:numPr>
        <w:jc w:val="both"/>
        <w:rPr>
          <w:b/>
          <w:bCs/>
        </w:rPr>
      </w:pPr>
      <w:r w:rsidRPr="002F4996">
        <w:rPr>
          <w:b/>
          <w:bCs/>
        </w:rPr>
        <w:t>Индивидуальное потребление тепловой энергии</w:t>
      </w:r>
    </w:p>
    <w:p w14:paraId="4EA6F61F" w14:textId="2B2C46DE" w:rsidR="002F4996" w:rsidRDefault="002F4996" w:rsidP="00F301C4">
      <w:pPr>
        <w:pStyle w:val="a7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5CA785BE" wp14:editId="21C2B4B9">
            <wp:extent cx="41433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BA802" w14:textId="4060D0ED" w:rsidR="002F4996" w:rsidRDefault="002F4996" w:rsidP="00F301C4">
      <w:pPr>
        <w:pStyle w:val="a7"/>
        <w:jc w:val="both"/>
        <w:rPr>
          <w:b/>
          <w:bCs/>
        </w:rPr>
      </w:pPr>
      <w:r>
        <w:rPr>
          <w:b/>
          <w:bCs/>
        </w:rPr>
        <w:t>Данный показатель рассчитывается:</w:t>
      </w:r>
    </w:p>
    <w:p w14:paraId="5D3BFC2C" w14:textId="414B7ED8" w:rsidR="002F4996" w:rsidRDefault="002F4996" w:rsidP="00F301C4">
      <w:pPr>
        <w:pStyle w:val="a7"/>
        <w:jc w:val="both"/>
      </w:pPr>
      <w:r w:rsidRPr="002F4996">
        <w:t xml:space="preserve">- для помещений </w:t>
      </w:r>
      <w:r w:rsidRPr="002F4996">
        <w:rPr>
          <w:b/>
          <w:bCs/>
        </w:rPr>
        <w:t>оборудованных</w:t>
      </w:r>
      <w:r w:rsidRPr="002F4996">
        <w:t xml:space="preserve"> ИПУ тепловой энергии – </w:t>
      </w:r>
      <w:r w:rsidRPr="002F4996">
        <w:rPr>
          <w:b/>
          <w:bCs/>
        </w:rPr>
        <w:t>по показаниям</w:t>
      </w:r>
      <w:r w:rsidRPr="002F4996">
        <w:t xml:space="preserve"> данного ИПУ</w:t>
      </w:r>
      <w:r>
        <w:t>;</w:t>
      </w:r>
    </w:p>
    <w:p w14:paraId="28486B4C" w14:textId="7DFF8B9A" w:rsidR="002F4996" w:rsidRDefault="002F4996" w:rsidP="00F301C4">
      <w:pPr>
        <w:pStyle w:val="a7"/>
        <w:jc w:val="both"/>
        <w:rPr>
          <w:b/>
          <w:bCs/>
        </w:rPr>
      </w:pPr>
      <w:r>
        <w:t xml:space="preserve">- для помещений </w:t>
      </w:r>
      <w:r w:rsidRPr="002F4996">
        <w:rPr>
          <w:b/>
          <w:bCs/>
        </w:rPr>
        <w:t>не</w:t>
      </w:r>
      <w:r>
        <w:t xml:space="preserve"> </w:t>
      </w:r>
      <w:r w:rsidRPr="002F4996">
        <w:rPr>
          <w:b/>
          <w:bCs/>
        </w:rPr>
        <w:t>оборудованных</w:t>
      </w:r>
      <w:r w:rsidRPr="002F4996">
        <w:t xml:space="preserve"> ИПУ тепловой энергии – </w:t>
      </w:r>
      <w:r w:rsidRPr="002F4996">
        <w:rPr>
          <w:b/>
          <w:bCs/>
        </w:rPr>
        <w:t>по</w:t>
      </w:r>
      <w:r>
        <w:t xml:space="preserve"> </w:t>
      </w:r>
      <w:r>
        <w:rPr>
          <w:b/>
          <w:bCs/>
        </w:rPr>
        <w:t>формуле 3(7) Правил 354:</w:t>
      </w:r>
    </w:p>
    <w:p w14:paraId="4F9B9BC4" w14:textId="315B5D47" w:rsidR="002F4996" w:rsidRDefault="002F4996" w:rsidP="00F301C4">
      <w:pPr>
        <w:pStyle w:val="a7"/>
        <w:jc w:val="both"/>
      </w:pPr>
      <w:r>
        <w:rPr>
          <w:noProof/>
        </w:rPr>
        <w:drawing>
          <wp:inline distT="0" distB="0" distL="0" distR="0" wp14:anchorId="0D1AF3FF" wp14:editId="5E0F445E">
            <wp:extent cx="2381250" cy="1000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64835" w14:textId="408FF228" w:rsidR="002F4996" w:rsidRDefault="002F4996" w:rsidP="00F301C4">
      <w:pPr>
        <w:pStyle w:val="a7"/>
        <w:jc w:val="both"/>
      </w:pPr>
      <w:r>
        <w:t>где:</w:t>
      </w:r>
    </w:p>
    <w:p w14:paraId="52320EB3" w14:textId="4AAE0AE8" w:rsidR="002F4996" w:rsidRDefault="002F4996" w:rsidP="00F301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1"/>
        </w:rPr>
        <w:drawing>
          <wp:inline distT="0" distB="0" distL="0" distR="0" wp14:anchorId="72B1A66B" wp14:editId="6812F895">
            <wp:extent cx="58420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сумма объемов (количества) тепловой энергии, определенных </w:t>
      </w:r>
      <w:r w:rsidRPr="002F4996">
        <w:rPr>
          <w:rFonts w:ascii="Calibri" w:hAnsi="Calibri" w:cs="Calibri"/>
          <w:b/>
          <w:bCs/>
        </w:rPr>
        <w:t xml:space="preserve">по показаниям </w:t>
      </w:r>
      <w:r w:rsidRPr="002F4996">
        <w:rPr>
          <w:rFonts w:ascii="Calibri" w:hAnsi="Calibri" w:cs="Calibri"/>
          <w:b/>
          <w:bCs/>
        </w:rPr>
        <w:t>ИПУ</w:t>
      </w:r>
      <w:r>
        <w:rPr>
          <w:rFonts w:ascii="Calibri" w:hAnsi="Calibri" w:cs="Calibri"/>
        </w:rPr>
        <w:t xml:space="preserve"> за расчетный период при осуществлении оплаты коммунальной услуги по отоплению в течение отопительного периода;</w:t>
      </w:r>
    </w:p>
    <w:p w14:paraId="656ADD50" w14:textId="24F4B35A" w:rsidR="002F4996" w:rsidRDefault="002F4996" w:rsidP="00F301C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1"/>
        </w:rPr>
        <w:lastRenderedPageBreak/>
        <w:drawing>
          <wp:inline distT="0" distB="0" distL="0" distR="0" wp14:anchorId="244A51D5" wp14:editId="2E876673">
            <wp:extent cx="584200" cy="285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- </w:t>
      </w:r>
      <w:r w:rsidRPr="002F4996">
        <w:rPr>
          <w:rFonts w:ascii="Calibri" w:hAnsi="Calibri" w:cs="Calibri"/>
          <w:b/>
          <w:bCs/>
        </w:rPr>
        <w:t>сумма площадей i-х помещений</w:t>
      </w:r>
      <w:r>
        <w:rPr>
          <w:rFonts w:ascii="Calibri" w:hAnsi="Calibri" w:cs="Calibri"/>
        </w:rPr>
        <w:t xml:space="preserve"> (жилых или нежилых) в многоквартирном доме, </w:t>
      </w:r>
      <w:r w:rsidRPr="002F4996">
        <w:rPr>
          <w:rFonts w:ascii="Calibri" w:hAnsi="Calibri" w:cs="Calibri"/>
          <w:b/>
          <w:bCs/>
        </w:rPr>
        <w:t xml:space="preserve">оборудованных </w:t>
      </w:r>
      <w:r>
        <w:rPr>
          <w:rFonts w:ascii="Calibri" w:hAnsi="Calibri" w:cs="Calibri"/>
          <w:b/>
          <w:bCs/>
        </w:rPr>
        <w:t>ИПУ тепловой энергии</w:t>
      </w:r>
      <w:r>
        <w:rPr>
          <w:rFonts w:ascii="Calibri" w:hAnsi="Calibri" w:cs="Calibri"/>
        </w:rPr>
        <w:t>.</w:t>
      </w:r>
    </w:p>
    <w:p w14:paraId="6D49AFDC" w14:textId="77777777" w:rsidR="002F4996" w:rsidRDefault="002F4996" w:rsidP="00F301C4">
      <w:pPr>
        <w:pStyle w:val="a7"/>
        <w:jc w:val="both"/>
      </w:pPr>
    </w:p>
    <w:p w14:paraId="6C4C623C" w14:textId="77777777" w:rsidR="002F4996" w:rsidRDefault="002F4996" w:rsidP="00F301C4">
      <w:pPr>
        <w:pStyle w:val="a7"/>
        <w:jc w:val="both"/>
      </w:pPr>
      <w:r w:rsidRPr="002F4996">
        <w:rPr>
          <w:b/>
          <w:bCs/>
        </w:rPr>
        <w:t>Пример</w:t>
      </w:r>
      <w:r>
        <w:t xml:space="preserve">: </w:t>
      </w:r>
    </w:p>
    <w:p w14:paraId="457A7232" w14:textId="77777777" w:rsidR="00F301C4" w:rsidRDefault="002F4996" w:rsidP="00F301C4">
      <w:pPr>
        <w:pStyle w:val="a7"/>
        <w:jc w:val="both"/>
      </w:pPr>
      <w:r>
        <w:t>МКД состоит из 100 квартир</w:t>
      </w:r>
      <w:r w:rsidRPr="002F4996">
        <w:t xml:space="preserve">, </w:t>
      </w:r>
      <w:r>
        <w:t xml:space="preserve">общая площадь которых 8000 квадратных метров. </w:t>
      </w:r>
    </w:p>
    <w:p w14:paraId="18E6357C" w14:textId="59F9212C" w:rsidR="002F4996" w:rsidRDefault="00F301C4" w:rsidP="00F301C4">
      <w:pPr>
        <w:pStyle w:val="a7"/>
        <w:jc w:val="both"/>
      </w:pPr>
      <w:r>
        <w:t xml:space="preserve">Объем тепловой энергии </w:t>
      </w:r>
      <w:r w:rsidRPr="00F301C4">
        <w:rPr>
          <w:b/>
          <w:bCs/>
        </w:rPr>
        <w:t>по ОДПУ</w:t>
      </w:r>
      <w:r>
        <w:t xml:space="preserve"> за месяц составил 700 Гкал. </w:t>
      </w:r>
    </w:p>
    <w:p w14:paraId="7794F49E" w14:textId="77777777" w:rsidR="00F301C4" w:rsidRDefault="00F301C4" w:rsidP="00F301C4">
      <w:pPr>
        <w:pStyle w:val="a7"/>
        <w:jc w:val="both"/>
      </w:pPr>
    </w:p>
    <w:p w14:paraId="4682A5B0" w14:textId="057BC082" w:rsidR="00F301C4" w:rsidRDefault="002F4996" w:rsidP="00F301C4">
      <w:pPr>
        <w:pStyle w:val="a7"/>
        <w:jc w:val="both"/>
        <w:rPr>
          <w:b/>
          <w:bCs/>
        </w:rPr>
      </w:pPr>
      <w:r>
        <w:t xml:space="preserve">Приборами учета оборудованы </w:t>
      </w:r>
      <w:r w:rsidRPr="00F301C4">
        <w:rPr>
          <w:b/>
          <w:bCs/>
        </w:rPr>
        <w:t>только 3 квартиры</w:t>
      </w:r>
      <w:r w:rsidR="00F301C4">
        <w:rPr>
          <w:b/>
          <w:bCs/>
        </w:rPr>
        <w:t>:</w:t>
      </w:r>
    </w:p>
    <w:p w14:paraId="560EA238" w14:textId="77777777" w:rsidR="00F301C4" w:rsidRDefault="002F4996" w:rsidP="00F301C4">
      <w:pPr>
        <w:pStyle w:val="a7"/>
        <w:jc w:val="both"/>
      </w:pPr>
      <w:r>
        <w:t xml:space="preserve">№1 (площадь 100 </w:t>
      </w:r>
      <w:proofErr w:type="spellStart"/>
      <w:proofErr w:type="gramStart"/>
      <w:r>
        <w:t>кв.метров</w:t>
      </w:r>
      <w:proofErr w:type="spellEnd"/>
      <w:proofErr w:type="gramEnd"/>
      <w:r w:rsidR="00F301C4">
        <w:t>, потребление тепловой энергии по ИПУ – 1,5 Гкал</w:t>
      </w:r>
      <w:r>
        <w:t>)</w:t>
      </w:r>
    </w:p>
    <w:p w14:paraId="64430384" w14:textId="77777777" w:rsidR="00F301C4" w:rsidRDefault="002F4996" w:rsidP="00F301C4">
      <w:pPr>
        <w:pStyle w:val="a7"/>
        <w:jc w:val="both"/>
      </w:pPr>
      <w:r>
        <w:t xml:space="preserve">№2 </w:t>
      </w:r>
      <w:r w:rsidR="00BA3742">
        <w:t xml:space="preserve">(площадь </w:t>
      </w:r>
      <w:r w:rsidR="00BA3742">
        <w:t>85</w:t>
      </w:r>
      <w:r w:rsidR="00BA3742">
        <w:t xml:space="preserve"> </w:t>
      </w:r>
      <w:proofErr w:type="spellStart"/>
      <w:proofErr w:type="gramStart"/>
      <w:r w:rsidR="00BA3742">
        <w:t>кв.метров</w:t>
      </w:r>
      <w:proofErr w:type="spellEnd"/>
      <w:proofErr w:type="gramEnd"/>
      <w:r w:rsidR="00F301C4">
        <w:t xml:space="preserve">, потребление тепловой энергии по ИПУ – </w:t>
      </w:r>
      <w:r w:rsidR="00F301C4">
        <w:t>2</w:t>
      </w:r>
      <w:r w:rsidR="00F301C4">
        <w:t xml:space="preserve"> Гкал</w:t>
      </w:r>
      <w:r w:rsidR="00BA3742">
        <w:t>)</w:t>
      </w:r>
    </w:p>
    <w:p w14:paraId="1F6B34EA" w14:textId="65EF064F" w:rsidR="002F4996" w:rsidRDefault="00F301C4" w:rsidP="00F301C4">
      <w:pPr>
        <w:pStyle w:val="a7"/>
        <w:jc w:val="both"/>
      </w:pPr>
      <w:r>
        <w:t>№</w:t>
      </w:r>
      <w:r w:rsidR="002F4996">
        <w:t>3</w:t>
      </w:r>
      <w:r w:rsidR="00BA3742">
        <w:t xml:space="preserve"> </w:t>
      </w:r>
      <w:r w:rsidR="00BA3742">
        <w:t xml:space="preserve">(площадь </w:t>
      </w:r>
      <w:r w:rsidR="00BA3742">
        <w:t>94</w:t>
      </w:r>
      <w:r w:rsidR="00BA3742">
        <w:t xml:space="preserve"> </w:t>
      </w:r>
      <w:proofErr w:type="spellStart"/>
      <w:proofErr w:type="gramStart"/>
      <w:r w:rsidR="00BA3742">
        <w:t>кв.метров</w:t>
      </w:r>
      <w:proofErr w:type="spellEnd"/>
      <w:proofErr w:type="gramEnd"/>
      <w:r>
        <w:t xml:space="preserve">, потребление тепловой энергии по ИПУ – </w:t>
      </w:r>
      <w:r>
        <w:t>0,6</w:t>
      </w:r>
      <w:r>
        <w:t xml:space="preserve"> Гкал</w:t>
      </w:r>
      <w:r w:rsidR="00BA3742">
        <w:t>)</w:t>
      </w:r>
      <w:r w:rsidR="00BA3742">
        <w:t xml:space="preserve">. </w:t>
      </w:r>
    </w:p>
    <w:p w14:paraId="5B5FED21" w14:textId="6BA8E630" w:rsidR="00F301C4" w:rsidRDefault="00F301C4" w:rsidP="00F301C4">
      <w:pPr>
        <w:pStyle w:val="a7"/>
        <w:jc w:val="both"/>
      </w:pPr>
    </w:p>
    <w:p w14:paraId="72FDCBE3" w14:textId="367F1E4C" w:rsidR="002F4996" w:rsidRPr="00F301C4" w:rsidRDefault="00F301C4" w:rsidP="00F301C4">
      <w:pPr>
        <w:pStyle w:val="a7"/>
        <w:jc w:val="both"/>
      </w:pPr>
      <w:r w:rsidRPr="00F301C4">
        <w:t xml:space="preserve">Соответственно для квартиры №1 </w:t>
      </w:r>
      <w:r>
        <w:rPr>
          <w:b/>
          <w:bCs/>
        </w:rPr>
        <w:t>объем</w:t>
      </w:r>
      <w:r w:rsidRPr="00F301C4">
        <w:rPr>
          <w:b/>
          <w:bCs/>
        </w:rPr>
        <w:t xml:space="preserve"> индивидуального потребления составит 1,5 Гкал</w:t>
      </w:r>
      <w:r w:rsidRPr="00F301C4">
        <w:t>.</w:t>
      </w:r>
    </w:p>
    <w:p w14:paraId="5D5BA09C" w14:textId="45BA234C" w:rsidR="002F4996" w:rsidRDefault="002F4996" w:rsidP="00F301C4">
      <w:pPr>
        <w:pStyle w:val="a7"/>
        <w:jc w:val="both"/>
        <w:rPr>
          <w:b/>
          <w:bCs/>
        </w:rPr>
      </w:pPr>
    </w:p>
    <w:p w14:paraId="10E904B6" w14:textId="48A55A35" w:rsidR="00F301C4" w:rsidRPr="00F301C4" w:rsidRDefault="00F301C4" w:rsidP="00F301C4">
      <w:pPr>
        <w:pStyle w:val="a7"/>
        <w:jc w:val="both"/>
      </w:pPr>
      <w:r w:rsidRPr="00F301C4">
        <w:t xml:space="preserve">Для квартиры №4 (площадь </w:t>
      </w:r>
      <w:r w:rsidR="00DB4D4E">
        <w:t>10</w:t>
      </w:r>
      <w:r w:rsidRPr="00F301C4">
        <w:t xml:space="preserve">0 метров), которая </w:t>
      </w:r>
      <w:r w:rsidRPr="00F301C4">
        <w:rPr>
          <w:b/>
          <w:bCs/>
        </w:rPr>
        <w:t>не оборудована ИПУ</w:t>
      </w:r>
      <w:r w:rsidRPr="00F301C4">
        <w:t xml:space="preserve"> тепловой энергии </w:t>
      </w:r>
      <w:r w:rsidRPr="00F301C4">
        <w:rPr>
          <w:b/>
          <w:bCs/>
        </w:rPr>
        <w:t>объем индивидуального потребления</w:t>
      </w:r>
      <w:r w:rsidRPr="00F301C4">
        <w:t xml:space="preserve"> по формуле </w:t>
      </w:r>
      <w:r w:rsidRPr="00F301C4">
        <w:t>по формуле 3(7) Правил 354</w:t>
      </w:r>
      <w:r w:rsidRPr="00F301C4">
        <w:t xml:space="preserve"> </w:t>
      </w:r>
      <w:r w:rsidRPr="00F301C4">
        <w:rPr>
          <w:b/>
          <w:bCs/>
        </w:rPr>
        <w:t>составит</w:t>
      </w:r>
    </w:p>
    <w:p w14:paraId="3EE15485" w14:textId="63426A9E" w:rsidR="00F301C4" w:rsidRDefault="00F301C4" w:rsidP="00F301C4">
      <w:pPr>
        <w:pStyle w:val="a7"/>
        <w:jc w:val="both"/>
        <w:rPr>
          <w:b/>
          <w:bCs/>
        </w:rPr>
      </w:pPr>
      <w:r w:rsidRPr="00F301C4">
        <w:t xml:space="preserve">((1,5 Гкал + 2 Гкал + 0,6 Гкал) / 279 </w:t>
      </w:r>
      <w:proofErr w:type="spellStart"/>
      <w:proofErr w:type="gramStart"/>
      <w:r w:rsidRPr="00F301C4">
        <w:t>кв.метров</w:t>
      </w:r>
      <w:proofErr w:type="spellEnd"/>
      <w:proofErr w:type="gramEnd"/>
      <w:r w:rsidRPr="00F301C4">
        <w:t xml:space="preserve">) * </w:t>
      </w:r>
      <w:r w:rsidR="00DB4D4E">
        <w:t>10</w:t>
      </w:r>
      <w:r w:rsidRPr="00F301C4">
        <w:t xml:space="preserve">0 </w:t>
      </w:r>
      <w:proofErr w:type="spellStart"/>
      <w:r w:rsidRPr="00F301C4">
        <w:t>кв.метров</w:t>
      </w:r>
      <w:proofErr w:type="spellEnd"/>
      <w:r w:rsidRPr="00F301C4">
        <w:t xml:space="preserve"> = </w:t>
      </w:r>
      <w:r w:rsidRPr="00F301C4">
        <w:rPr>
          <w:b/>
          <w:bCs/>
        </w:rPr>
        <w:t>1,</w:t>
      </w:r>
      <w:r w:rsidR="00DB4D4E">
        <w:rPr>
          <w:b/>
          <w:bCs/>
        </w:rPr>
        <w:t>47</w:t>
      </w:r>
      <w:r w:rsidRPr="00F301C4">
        <w:rPr>
          <w:b/>
          <w:bCs/>
        </w:rPr>
        <w:t xml:space="preserve"> Гкал</w:t>
      </w:r>
      <w:r>
        <w:rPr>
          <w:b/>
          <w:bCs/>
        </w:rPr>
        <w:t>.</w:t>
      </w:r>
    </w:p>
    <w:p w14:paraId="6AD690AE" w14:textId="44794285" w:rsidR="00F301C4" w:rsidRDefault="00F301C4" w:rsidP="00F301C4">
      <w:pPr>
        <w:pStyle w:val="a7"/>
        <w:jc w:val="both"/>
        <w:rPr>
          <w:b/>
          <w:bCs/>
        </w:rPr>
      </w:pPr>
    </w:p>
    <w:p w14:paraId="2AAE1CFD" w14:textId="77777777" w:rsidR="002F4996" w:rsidRPr="002F4996" w:rsidRDefault="002F4996" w:rsidP="00F301C4">
      <w:pPr>
        <w:pStyle w:val="a7"/>
        <w:jc w:val="both"/>
        <w:rPr>
          <w:b/>
          <w:bCs/>
        </w:rPr>
      </w:pPr>
    </w:p>
    <w:p w14:paraId="7486518B" w14:textId="5D5EE068" w:rsidR="002F4996" w:rsidRDefault="002F4996" w:rsidP="00F301C4">
      <w:pPr>
        <w:pStyle w:val="a7"/>
        <w:numPr>
          <w:ilvl w:val="0"/>
          <w:numId w:val="1"/>
        </w:numPr>
        <w:jc w:val="both"/>
      </w:pPr>
      <w:r>
        <w:t>Общедомовое потребление тепловой энергии</w:t>
      </w:r>
    </w:p>
    <w:p w14:paraId="1BD3D4CB" w14:textId="44FB523A" w:rsidR="002F4996" w:rsidRDefault="002F4996" w:rsidP="00F301C4">
      <w:pPr>
        <w:pStyle w:val="a7"/>
        <w:jc w:val="both"/>
      </w:pPr>
      <w:r>
        <w:rPr>
          <w:noProof/>
        </w:rPr>
        <w:drawing>
          <wp:inline distT="0" distB="0" distL="0" distR="0" wp14:anchorId="25BF6F79" wp14:editId="3C243A1E">
            <wp:extent cx="354330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30071" w14:textId="6928056E" w:rsidR="00F301C4" w:rsidRDefault="00F301C4" w:rsidP="00C852C7">
      <w:pPr>
        <w:jc w:val="both"/>
      </w:pPr>
      <w:r>
        <w:t>Данный показатель, введенный Правилами 354 «распределяет» между всеми помещениями «</w:t>
      </w:r>
      <w:r w:rsidRPr="00C852C7">
        <w:rPr>
          <w:b/>
          <w:bCs/>
        </w:rPr>
        <w:t>разницу</w:t>
      </w:r>
      <w:r>
        <w:t>» между объемом тепловой энергии по показаниям ОДПУ и суммой индивидуального потребления.</w:t>
      </w:r>
    </w:p>
    <w:p w14:paraId="71003C45" w14:textId="7B06D879" w:rsidR="00F301C4" w:rsidRDefault="00F301C4" w:rsidP="00F301C4">
      <w:pPr>
        <w:jc w:val="both"/>
      </w:pPr>
      <w:r>
        <w:t xml:space="preserve">В рассматриваемом примере объем </w:t>
      </w:r>
      <w:r w:rsidR="00DB4D4E" w:rsidRPr="00DB4D4E">
        <w:rPr>
          <w:b/>
          <w:bCs/>
        </w:rPr>
        <w:t>индивидуального</w:t>
      </w:r>
      <w:r w:rsidRPr="00DB4D4E">
        <w:rPr>
          <w:b/>
          <w:bCs/>
        </w:rPr>
        <w:t xml:space="preserve"> потреблени</w:t>
      </w:r>
      <w:r w:rsidRPr="00DB4D4E">
        <w:rPr>
          <w:b/>
          <w:bCs/>
        </w:rPr>
        <w:t>я</w:t>
      </w:r>
      <w:r w:rsidRPr="00DB4D4E">
        <w:rPr>
          <w:b/>
          <w:bCs/>
        </w:rPr>
        <w:t xml:space="preserve"> тепловой энергии</w:t>
      </w:r>
      <w:r w:rsidRPr="00DB4D4E">
        <w:rPr>
          <w:b/>
          <w:bCs/>
        </w:rPr>
        <w:t xml:space="preserve"> в целом по дому</w:t>
      </w:r>
      <w:r>
        <w:t xml:space="preserve"> составит</w:t>
      </w:r>
      <w:r w:rsidR="00DB4D4E">
        <w:t xml:space="preserve"> 117,56 </w:t>
      </w:r>
      <w:proofErr w:type="gramStart"/>
      <w:r w:rsidR="00DB4D4E">
        <w:t>Гкал :</w:t>
      </w:r>
      <w:proofErr w:type="gramEnd"/>
    </w:p>
    <w:p w14:paraId="047683A5" w14:textId="29524A81" w:rsidR="00DB4D4E" w:rsidRDefault="00DB4D4E" w:rsidP="00DB4D4E">
      <w:pPr>
        <w:jc w:val="both"/>
      </w:pPr>
      <w:r w:rsidRPr="00F301C4">
        <w:t>1,5 Гкал + 2 Гкал + 0,6 Гкал</w:t>
      </w:r>
      <w:r>
        <w:t xml:space="preserve"> </w:t>
      </w:r>
      <w:proofErr w:type="gramStart"/>
      <w:r>
        <w:t xml:space="preserve">= </w:t>
      </w:r>
      <w:r w:rsidRPr="00F301C4">
        <w:t xml:space="preserve"> </w:t>
      </w:r>
      <w:r>
        <w:t>4</w:t>
      </w:r>
      <w:proofErr w:type="gramEnd"/>
      <w:r>
        <w:t xml:space="preserve">,1 Гкал – по квартирам, где </w:t>
      </w:r>
      <w:r w:rsidRPr="00DB4D4E">
        <w:rPr>
          <w:b/>
          <w:bCs/>
        </w:rPr>
        <w:t>есть</w:t>
      </w:r>
      <w:r>
        <w:t xml:space="preserve"> ИПУ</w:t>
      </w:r>
    </w:p>
    <w:p w14:paraId="1A33674B" w14:textId="50AB98A9" w:rsidR="00F301C4" w:rsidRDefault="00F301C4" w:rsidP="00DB4D4E">
      <w:pPr>
        <w:jc w:val="both"/>
      </w:pPr>
      <w:r w:rsidRPr="00F301C4">
        <w:t xml:space="preserve">((1,5 Гкал + 2 Гкал + 0,6 Гкал) / 279 </w:t>
      </w:r>
      <w:proofErr w:type="spellStart"/>
      <w:r w:rsidRPr="00F301C4">
        <w:t>кв.метров</w:t>
      </w:r>
      <w:proofErr w:type="spellEnd"/>
      <w:r w:rsidRPr="00F301C4">
        <w:t xml:space="preserve">) *  </w:t>
      </w:r>
      <w:r w:rsidR="00DB4D4E">
        <w:t xml:space="preserve">7721 </w:t>
      </w:r>
      <w:proofErr w:type="spellStart"/>
      <w:r w:rsidRPr="00F301C4">
        <w:t>кв.метров</w:t>
      </w:r>
      <w:proofErr w:type="spellEnd"/>
      <w:r w:rsidRPr="00F301C4">
        <w:t xml:space="preserve"> = </w:t>
      </w:r>
      <w:r w:rsidR="00DB4D4E" w:rsidRPr="00DB4D4E">
        <w:t>113,46</w:t>
      </w:r>
      <w:r w:rsidRPr="00DB4D4E">
        <w:t xml:space="preserve"> Гкал</w:t>
      </w:r>
      <w:r w:rsidR="00DB4D4E" w:rsidRPr="00DB4D4E">
        <w:t xml:space="preserve"> – по квартирам, где </w:t>
      </w:r>
      <w:r w:rsidR="00DB4D4E" w:rsidRPr="00DB4D4E">
        <w:rPr>
          <w:b/>
          <w:bCs/>
        </w:rPr>
        <w:t>нет</w:t>
      </w:r>
      <w:r w:rsidR="00DB4D4E" w:rsidRPr="00DB4D4E">
        <w:t xml:space="preserve"> ИПУ (7721 </w:t>
      </w:r>
      <w:proofErr w:type="spellStart"/>
      <w:r w:rsidR="00DB4D4E" w:rsidRPr="00F301C4">
        <w:t>кв.метров</w:t>
      </w:r>
      <w:proofErr w:type="spellEnd"/>
      <w:r w:rsidR="00DB4D4E" w:rsidRPr="00DB4D4E">
        <w:t xml:space="preserve"> – площадь помещений, в которых </w:t>
      </w:r>
      <w:r w:rsidR="00DB4D4E" w:rsidRPr="00DB4D4E">
        <w:rPr>
          <w:b/>
          <w:bCs/>
        </w:rPr>
        <w:t>нет</w:t>
      </w:r>
      <w:r w:rsidR="00DB4D4E" w:rsidRPr="00DB4D4E">
        <w:t xml:space="preserve"> ИПУ)</w:t>
      </w:r>
      <w:r w:rsidR="00DB4D4E">
        <w:t>.</w:t>
      </w:r>
    </w:p>
    <w:p w14:paraId="7A3426A3" w14:textId="38D7207C" w:rsidR="00DB4D4E" w:rsidRDefault="00DB4D4E" w:rsidP="00944A87">
      <w:pPr>
        <w:jc w:val="both"/>
      </w:pPr>
      <w:r>
        <w:t xml:space="preserve">Соответственно, </w:t>
      </w:r>
      <w:r w:rsidRPr="00944A87">
        <w:rPr>
          <w:b/>
          <w:bCs/>
        </w:rPr>
        <w:t>объем о</w:t>
      </w:r>
      <w:r w:rsidRPr="00944A87">
        <w:rPr>
          <w:b/>
          <w:bCs/>
        </w:rPr>
        <w:t>бщедомово</w:t>
      </w:r>
      <w:r w:rsidRPr="00944A87">
        <w:rPr>
          <w:b/>
          <w:bCs/>
        </w:rPr>
        <w:t>го</w:t>
      </w:r>
      <w:r w:rsidRPr="00944A87">
        <w:rPr>
          <w:b/>
          <w:bCs/>
        </w:rPr>
        <w:t xml:space="preserve"> потреблени</w:t>
      </w:r>
      <w:r w:rsidRPr="00944A87">
        <w:rPr>
          <w:b/>
          <w:bCs/>
        </w:rPr>
        <w:t>я</w:t>
      </w:r>
      <w:r w:rsidRPr="00944A87">
        <w:rPr>
          <w:b/>
          <w:bCs/>
        </w:rPr>
        <w:t xml:space="preserve"> тепловой энергии</w:t>
      </w:r>
      <w:r w:rsidRPr="00944A87">
        <w:rPr>
          <w:b/>
          <w:bCs/>
        </w:rPr>
        <w:t xml:space="preserve"> в рассматриваемом примере составит</w:t>
      </w:r>
      <w:r>
        <w:t>:</w:t>
      </w:r>
    </w:p>
    <w:p w14:paraId="65C39538" w14:textId="65FD962C" w:rsidR="00DB4D4E" w:rsidRDefault="00DB4D4E" w:rsidP="00DB4D4E">
      <w:pPr>
        <w:pStyle w:val="a7"/>
        <w:jc w:val="both"/>
      </w:pPr>
      <w:r>
        <w:t>№1</w:t>
      </w:r>
      <w:r w:rsidR="00944A87">
        <w:t xml:space="preserve"> с ИПУ</w:t>
      </w:r>
      <w:r>
        <w:t xml:space="preserve"> (площадь 100 </w:t>
      </w:r>
      <w:proofErr w:type="spellStart"/>
      <w:r>
        <w:t>кв.метров</w:t>
      </w:r>
      <w:proofErr w:type="spellEnd"/>
      <w:r>
        <w:t>)</w:t>
      </w:r>
      <w:r>
        <w:t xml:space="preserve"> = 1,5 Гкал + ((100 </w:t>
      </w:r>
      <w:proofErr w:type="spellStart"/>
      <w:r>
        <w:t>кв.метров</w:t>
      </w:r>
      <w:proofErr w:type="spellEnd"/>
      <w:r>
        <w:t xml:space="preserve"> * (700 Гкал – 117,56 Гкал)) / 8000 </w:t>
      </w:r>
      <w:proofErr w:type="spellStart"/>
      <w:r>
        <w:t>кв.метров</w:t>
      </w:r>
      <w:proofErr w:type="spellEnd"/>
      <w:r>
        <w:t xml:space="preserve"> = </w:t>
      </w:r>
      <w:r>
        <w:t>1,5 Гкал +</w:t>
      </w:r>
      <w:r>
        <w:t xml:space="preserve"> </w:t>
      </w:r>
      <w:r>
        <w:t xml:space="preserve">(100 </w:t>
      </w:r>
      <w:proofErr w:type="spellStart"/>
      <w:r>
        <w:t>кв.метров</w:t>
      </w:r>
      <w:proofErr w:type="spellEnd"/>
      <w:r>
        <w:t xml:space="preserve"> * </w:t>
      </w:r>
      <w:r>
        <w:t>582,44</w:t>
      </w:r>
      <w:r>
        <w:t xml:space="preserve"> Гкал) / 8000 </w:t>
      </w:r>
      <w:proofErr w:type="spellStart"/>
      <w:r>
        <w:t>кв.метров</w:t>
      </w:r>
      <w:proofErr w:type="spellEnd"/>
      <w:r>
        <w:t xml:space="preserve"> = 8,7805 Гкал</w:t>
      </w:r>
    </w:p>
    <w:p w14:paraId="04D21BC5" w14:textId="77777777" w:rsidR="00DB4D4E" w:rsidRDefault="00DB4D4E" w:rsidP="00DB4D4E">
      <w:pPr>
        <w:pStyle w:val="a7"/>
        <w:jc w:val="both"/>
      </w:pPr>
    </w:p>
    <w:p w14:paraId="3005F4F6" w14:textId="38C6BB8F" w:rsidR="00DB4D4E" w:rsidRDefault="00DB4D4E" w:rsidP="00DB4D4E">
      <w:pPr>
        <w:pStyle w:val="a7"/>
        <w:jc w:val="both"/>
      </w:pPr>
      <w:r>
        <w:t>№</w:t>
      </w:r>
      <w:r>
        <w:t>4</w:t>
      </w:r>
      <w:r w:rsidR="00944A87">
        <w:t xml:space="preserve"> без ИПУ</w:t>
      </w:r>
      <w:r>
        <w:t xml:space="preserve"> </w:t>
      </w:r>
      <w:r w:rsidRPr="00F301C4">
        <w:t xml:space="preserve">(площадь </w:t>
      </w:r>
      <w:r w:rsidR="00944A87">
        <w:t>100</w:t>
      </w:r>
      <w:r w:rsidRPr="00F301C4">
        <w:t xml:space="preserve"> </w:t>
      </w:r>
      <w:proofErr w:type="spellStart"/>
      <w:r>
        <w:t>кв.</w:t>
      </w:r>
      <w:r w:rsidRPr="00F301C4">
        <w:t>метров</w:t>
      </w:r>
      <w:proofErr w:type="spellEnd"/>
      <w:r w:rsidRPr="00F301C4">
        <w:t>)</w:t>
      </w:r>
      <w:r>
        <w:t xml:space="preserve"> = </w:t>
      </w:r>
      <w:r>
        <w:t>1,</w:t>
      </w:r>
      <w:r w:rsidR="00944A87">
        <w:t>47</w:t>
      </w:r>
      <w:r>
        <w:t xml:space="preserve"> Гкал + ((100 </w:t>
      </w:r>
      <w:proofErr w:type="spellStart"/>
      <w:r>
        <w:t>кв.метров</w:t>
      </w:r>
      <w:proofErr w:type="spellEnd"/>
      <w:r>
        <w:t xml:space="preserve"> * (700 Гкал – 117,56 Гкал)) / 8000 </w:t>
      </w:r>
      <w:proofErr w:type="spellStart"/>
      <w:r>
        <w:t>кв.метров</w:t>
      </w:r>
      <w:proofErr w:type="spellEnd"/>
      <w:r>
        <w:t xml:space="preserve"> = 1,</w:t>
      </w:r>
      <w:r w:rsidR="00944A87">
        <w:t>47</w:t>
      </w:r>
      <w:r>
        <w:t xml:space="preserve"> Гкал + (100 </w:t>
      </w:r>
      <w:proofErr w:type="spellStart"/>
      <w:r>
        <w:t>кв.метров</w:t>
      </w:r>
      <w:proofErr w:type="spellEnd"/>
      <w:r>
        <w:t xml:space="preserve"> * 582,44 Гкал) / 8000 </w:t>
      </w:r>
      <w:proofErr w:type="spellStart"/>
      <w:r>
        <w:t>кв.метров</w:t>
      </w:r>
      <w:proofErr w:type="spellEnd"/>
      <w:r>
        <w:t xml:space="preserve"> = </w:t>
      </w:r>
      <w:r w:rsidR="00944A87" w:rsidRPr="00944A87">
        <w:rPr>
          <w:b/>
          <w:bCs/>
        </w:rPr>
        <w:t>8,7505</w:t>
      </w:r>
      <w:r>
        <w:t xml:space="preserve"> Гкал</w:t>
      </w:r>
    </w:p>
    <w:p w14:paraId="22731DCF" w14:textId="29947DFE" w:rsidR="002F4996" w:rsidRDefault="00944A87" w:rsidP="00944A87">
      <w:pPr>
        <w:jc w:val="both"/>
      </w:pPr>
      <w:r>
        <w:t xml:space="preserve">Таким образом, исходя из Правил 354 возможна ситуация, когда при </w:t>
      </w:r>
      <w:r w:rsidRPr="00944A87">
        <w:rPr>
          <w:b/>
          <w:bCs/>
        </w:rPr>
        <w:t>одинаковой площади</w:t>
      </w:r>
      <w:r>
        <w:t xml:space="preserve"> помещений в МКД объем потребленной тепловой энергии в помещении без ИПУ </w:t>
      </w:r>
      <w:r w:rsidRPr="00944A87">
        <w:rPr>
          <w:b/>
          <w:bCs/>
        </w:rPr>
        <w:t>может быть меньше, чем в помещении, которое оборудовано ИПУ</w:t>
      </w:r>
      <w:r>
        <w:t xml:space="preserve">. </w:t>
      </w:r>
    </w:p>
    <w:sectPr w:rsidR="002F499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19B01" w14:textId="77777777" w:rsidR="0030359B" w:rsidRDefault="0030359B">
      <w:pPr>
        <w:spacing w:after="0" w:line="240" w:lineRule="auto"/>
      </w:pPr>
      <w:r>
        <w:separator/>
      </w:r>
    </w:p>
  </w:endnote>
  <w:endnote w:type="continuationSeparator" w:id="0">
    <w:p w14:paraId="0A4E3A07" w14:textId="77777777" w:rsidR="0030359B" w:rsidRDefault="00303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D458" w14:textId="77777777" w:rsidR="00823969" w:rsidRDefault="0030359B">
    <w:pPr>
      <w:pStyle w:val="a5"/>
    </w:pPr>
    <w:r>
      <w:pict w14:anchorId="70B525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84.6pt;margin-top:-.95pt;width:594.75pt;height:168.8pt;z-index:-251655168;mso-wrap-distance-left:9.05pt;mso-wrap-distance-right:9.05pt" filled="t">
          <v:fill color2="black"/>
          <v:imagedata r:id="rId1" o:title="" croptop="52318f" cropbottom="-16f" cropleft="-23f" cropright="-23f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8C995" w14:textId="77777777" w:rsidR="00823969" w:rsidRDefault="0030359B">
    <w:pPr>
      <w:pStyle w:val="a5"/>
      <w:rPr>
        <w:lang w:eastAsia="ru-RU"/>
      </w:rPr>
    </w:pPr>
    <w:r>
      <w:pict w14:anchorId="11748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84.6pt;margin-top:-.95pt;width:594.75pt;height:168.8pt;z-index:-251656192;mso-wrap-distance-left:9.05pt;mso-wrap-distance-right:9.05pt" filled="t">
          <v:fill color2="black"/>
          <v:imagedata r:id="rId1" o:title="" croptop="52318f" cropbottom="-16f" cropleft="-23f" cropright="-23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745BF" w14:textId="77777777" w:rsidR="0030359B" w:rsidRDefault="0030359B">
      <w:pPr>
        <w:spacing w:after="0" w:line="240" w:lineRule="auto"/>
      </w:pPr>
      <w:r>
        <w:separator/>
      </w:r>
    </w:p>
  </w:footnote>
  <w:footnote w:type="continuationSeparator" w:id="0">
    <w:p w14:paraId="26C28FF0" w14:textId="77777777" w:rsidR="0030359B" w:rsidRDefault="00303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F89A" w14:textId="77777777" w:rsidR="00823969" w:rsidRDefault="0030359B">
    <w:pPr>
      <w:pStyle w:val="a3"/>
      <w:rPr>
        <w:lang w:eastAsia="ru-RU"/>
      </w:rPr>
    </w:pPr>
    <w:r>
      <w:pict w14:anchorId="2FA53A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85.05pt;margin-top:-36.15pt;width:594.85pt;height:67.3pt;z-index:251662336;mso-wrap-distance-left:9.05pt;mso-wrap-distance-right:9.05pt" filled="t">
          <v:fill opacity="0" color2="black"/>
          <v:imagedata r:id="rId1" o:title="" croptop="-44f" cropbottom="60173f" cropleft="-63f" cropright="-63f"/>
        </v:shape>
      </w:pict>
    </w:r>
  </w:p>
  <w:p w14:paraId="5579FB5E" w14:textId="77777777" w:rsidR="00823969" w:rsidRDefault="0030359B">
    <w:pPr>
      <w:pStyle w:val="a3"/>
      <w:rPr>
        <w:lang w:eastAsia="ru-RU"/>
      </w:rPr>
    </w:pPr>
  </w:p>
  <w:p w14:paraId="43AD33AB" w14:textId="77777777" w:rsidR="00823969" w:rsidRDefault="0030359B">
    <w:pPr>
      <w:pStyle w:val="a3"/>
      <w:rPr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A9817" w14:textId="77777777" w:rsidR="00823969" w:rsidRDefault="0030359B">
    <w:pPr>
      <w:pStyle w:val="a3"/>
      <w:rPr>
        <w:lang w:eastAsia="ru-RU"/>
      </w:rPr>
    </w:pPr>
    <w:r>
      <w:pict w14:anchorId="707D49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5.05pt;margin-top:-34.65pt;width:594.85pt;height:64.8pt;z-index:251659264;mso-wrap-distance-left:9.05pt;mso-wrap-distance-right:9.05pt" filled="t">
          <v:fill opacity="0" color2="black"/>
          <v:imagedata r:id="rId1" o:title="" croptop="-16f" cropbottom="60421f" cropleft="-23f" cropright="-2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B0626"/>
    <w:multiLevelType w:val="hybridMultilevel"/>
    <w:tmpl w:val="574A2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58D0"/>
    <w:multiLevelType w:val="hybridMultilevel"/>
    <w:tmpl w:val="574A2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0E"/>
    <w:rsid w:val="002F4996"/>
    <w:rsid w:val="0030359B"/>
    <w:rsid w:val="004B5A00"/>
    <w:rsid w:val="00583076"/>
    <w:rsid w:val="006C33E4"/>
    <w:rsid w:val="00944A87"/>
    <w:rsid w:val="00B47173"/>
    <w:rsid w:val="00BA3742"/>
    <w:rsid w:val="00C852C7"/>
    <w:rsid w:val="00DB4D4E"/>
    <w:rsid w:val="00F301C4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AE2E56D"/>
  <w15:chartTrackingRefBased/>
  <w15:docId w15:val="{726701E0-CD77-4969-A663-D354AB08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A0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Верхний колонтитул Знак"/>
    <w:basedOn w:val="a0"/>
    <w:link w:val="a3"/>
    <w:rsid w:val="004B5A00"/>
    <w:rPr>
      <w:rFonts w:ascii="Calibri" w:eastAsia="Calibri" w:hAnsi="Calibri" w:cs="Times New Roman"/>
      <w:lang w:eastAsia="zh-CN"/>
    </w:rPr>
  </w:style>
  <w:style w:type="paragraph" w:styleId="a5">
    <w:name w:val="footer"/>
    <w:basedOn w:val="a"/>
    <w:link w:val="a6"/>
    <w:rsid w:val="004B5A00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6">
    <w:name w:val="Нижний колонтитул Знак"/>
    <w:basedOn w:val="a0"/>
    <w:link w:val="a5"/>
    <w:rsid w:val="004B5A00"/>
    <w:rPr>
      <w:rFonts w:ascii="Calibri" w:eastAsia="Calibri" w:hAnsi="Calibri" w:cs="Times New Roman"/>
      <w:lang w:eastAsia="zh-CN"/>
    </w:rPr>
  </w:style>
  <w:style w:type="paragraph" w:styleId="a7">
    <w:name w:val="List Paragraph"/>
    <w:basedOn w:val="a"/>
    <w:uiPriority w:val="34"/>
    <w:qFormat/>
    <w:rsid w:val="002F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Кочетков</dc:creator>
  <cp:keywords/>
  <dc:description/>
  <cp:lastModifiedBy>Юрий Кочетков</cp:lastModifiedBy>
  <cp:revision>5</cp:revision>
  <dcterms:created xsi:type="dcterms:W3CDTF">2021-02-12T10:15:00Z</dcterms:created>
  <dcterms:modified xsi:type="dcterms:W3CDTF">2021-02-25T09:49:00Z</dcterms:modified>
</cp:coreProperties>
</file>