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C72" w:rsidRDefault="005A0C72" w:rsidP="000B2316">
      <w:pPr>
        <w:rPr>
          <w:rFonts w:ascii="Calibri" w:hAnsi="Calibri" w:cs="Calibri"/>
        </w:rPr>
      </w:pPr>
      <w:r>
        <w:rPr>
          <w:rFonts w:ascii="Calibri" w:hAnsi="Calibri" w:cs="Calibri"/>
        </w:rPr>
        <w:t>В ответ на Ваше письмо от _______ № _________ (далее по тексту – Письмо) сообщаем следующее:</w:t>
      </w:r>
    </w:p>
    <w:p w:rsidR="005A0C72" w:rsidRDefault="005A0C72" w:rsidP="005A0C7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Данная Вами в Письме ссылка на п.38 </w:t>
      </w:r>
      <w:r>
        <w:rPr>
          <w:rFonts w:ascii="Calibri" w:hAnsi="Calibri" w:cs="Calibri"/>
        </w:rPr>
        <w:t>Правил предоставления коммунальных услуг собственникам и пользователям помещений в многоквартирных домах и жилых домов</w:t>
      </w:r>
      <w:r>
        <w:rPr>
          <w:rFonts w:ascii="Calibri" w:hAnsi="Calibri" w:cs="Calibri"/>
        </w:rPr>
        <w:t xml:space="preserve">, утвержденных </w:t>
      </w:r>
      <w:r>
        <w:rPr>
          <w:rFonts w:ascii="Calibri" w:hAnsi="Calibri" w:cs="Calibri"/>
        </w:rPr>
        <w:t>Постановление</w:t>
      </w:r>
      <w:r>
        <w:rPr>
          <w:rFonts w:ascii="Calibri" w:hAnsi="Calibri" w:cs="Calibri"/>
        </w:rPr>
        <w:t>м</w:t>
      </w:r>
      <w:r>
        <w:rPr>
          <w:rFonts w:ascii="Calibri" w:hAnsi="Calibri" w:cs="Calibri"/>
        </w:rPr>
        <w:t xml:space="preserve"> Правительства РФ от 06.05.2011 </w:t>
      </w:r>
      <w:r>
        <w:rPr>
          <w:rFonts w:ascii="Calibri" w:hAnsi="Calibri" w:cs="Calibri"/>
        </w:rPr>
        <w:t>№</w:t>
      </w:r>
      <w:r>
        <w:rPr>
          <w:rFonts w:ascii="Calibri" w:hAnsi="Calibri" w:cs="Calibri"/>
        </w:rPr>
        <w:t>354</w:t>
      </w:r>
      <w:r>
        <w:rPr>
          <w:rFonts w:ascii="Calibri" w:hAnsi="Calibri" w:cs="Calibri"/>
        </w:rPr>
        <w:t xml:space="preserve"> (далее по тексту – Правила) некорректна в силу того, что указанный пункт Правил не регулирует сам порядок расчета стоимости услуги горячего водоснабжения. </w:t>
      </w:r>
    </w:p>
    <w:p w:rsidR="005A0C72" w:rsidRDefault="005A0C72" w:rsidP="005A0C7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Порядок расчета стоимости услуги горячего водоснабжения в</w:t>
      </w:r>
      <w:r>
        <w:rPr>
          <w:rFonts w:ascii="Calibri" w:hAnsi="Calibri" w:cs="Calibri"/>
        </w:rPr>
        <w:t xml:space="preserve"> случае установления двухкомпонентных тарифов </w:t>
      </w:r>
      <w:r>
        <w:rPr>
          <w:rFonts w:ascii="Calibri" w:hAnsi="Calibri" w:cs="Calibri"/>
        </w:rPr>
        <w:t>определяется:</w:t>
      </w:r>
    </w:p>
    <w:p w:rsidR="005A0C72" w:rsidRDefault="005A0C72" w:rsidP="005A0C72">
      <w:pPr>
        <w:pStyle w:val="a3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</w:t>
      </w:r>
      <w:r w:rsidRPr="005A0C72">
        <w:rPr>
          <w:rFonts w:ascii="Calibri" w:hAnsi="Calibri" w:cs="Calibri"/>
          <w:b/>
        </w:rPr>
        <w:t>централизованного</w:t>
      </w:r>
      <w:r>
        <w:rPr>
          <w:rFonts w:ascii="Calibri" w:hAnsi="Calibri" w:cs="Calibri"/>
        </w:rPr>
        <w:t xml:space="preserve"> горячего водоснабжения в соответствии с п.42 Правил «</w:t>
      </w:r>
      <w:r w:rsidRPr="005A0C72">
        <w:rPr>
          <w:rFonts w:ascii="Calibri" w:hAnsi="Calibri" w:cs="Calibri"/>
          <w:i/>
        </w:rPr>
        <w:t xml:space="preserve">в соответствии с формулой 23 приложения </w:t>
      </w:r>
      <w:r>
        <w:rPr>
          <w:rFonts w:ascii="Calibri" w:hAnsi="Calibri" w:cs="Calibri"/>
          <w:i/>
        </w:rPr>
        <w:t>№</w:t>
      </w:r>
      <w:r w:rsidRPr="005A0C72">
        <w:rPr>
          <w:rFonts w:ascii="Calibri" w:hAnsi="Calibri" w:cs="Calibri"/>
          <w:i/>
        </w:rPr>
        <w:t>2 к настоящим Правилам исходя из норматива потребления горячей воды</w:t>
      </w:r>
      <w:r>
        <w:rPr>
          <w:rFonts w:ascii="Calibri" w:hAnsi="Calibri" w:cs="Calibri"/>
        </w:rPr>
        <w:t>»</w:t>
      </w:r>
      <w:r w:rsidRPr="005A0C72">
        <w:rPr>
          <w:rFonts w:ascii="Calibri" w:hAnsi="Calibri" w:cs="Calibri"/>
        </w:rPr>
        <w:t>.</w:t>
      </w:r>
    </w:p>
    <w:p w:rsidR="005A0C72" w:rsidRDefault="005A0C72" w:rsidP="005A0C72">
      <w:pPr>
        <w:pStyle w:val="a3"/>
        <w:rPr>
          <w:rFonts w:ascii="Calibri" w:hAnsi="Calibri" w:cs="Calibri"/>
        </w:rPr>
      </w:pPr>
    </w:p>
    <w:p w:rsidR="005A0C72" w:rsidRDefault="005A0C72" w:rsidP="005A0C72">
      <w:pPr>
        <w:pStyle w:val="a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формуле 23 Приложения №2 к Правилам прямо указано, что «</w:t>
      </w:r>
      <w:r w:rsidRPr="005A0C72">
        <w:rPr>
          <w:rFonts w:ascii="Calibri" w:hAnsi="Calibri" w:cs="Calibri"/>
          <w:i/>
        </w:rPr>
        <w:t xml:space="preserve">объем (количество) тепловой энергии, используемой на подогрев воды в целях предоставления коммунальной услуги по горячему водоснабжению за расчетный период в i-м жилом или нежилом помещении, рассчитывается как произведение </w:t>
      </w:r>
      <w:r w:rsidRPr="005A0C72">
        <w:rPr>
          <w:rFonts w:ascii="Calibri" w:hAnsi="Calibri" w:cs="Calibri"/>
          <w:i/>
          <w:noProof/>
          <w:position w:val="-9"/>
        </w:rPr>
        <w:drawing>
          <wp:inline distT="0" distB="0" distL="0" distR="0">
            <wp:extent cx="229870" cy="2749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27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C72">
        <w:rPr>
          <w:rFonts w:ascii="Calibri" w:hAnsi="Calibri" w:cs="Calibri"/>
          <w:i/>
        </w:rPr>
        <w:t xml:space="preserve"> и </w:t>
      </w:r>
      <w:r w:rsidRPr="005A0C72">
        <w:rPr>
          <w:rFonts w:ascii="Calibri" w:hAnsi="Calibri" w:cs="Calibri"/>
          <w:b/>
          <w:i/>
        </w:rPr>
        <w:t>утвержденного норматива расхода тепловой энергии, используемой на подогрев воды в целях предоставления коммунальной услуги по горячему водоснабжению</w:t>
      </w:r>
      <w:r>
        <w:rPr>
          <w:rFonts w:ascii="Calibri" w:hAnsi="Calibri" w:cs="Calibri"/>
        </w:rPr>
        <w:t>»</w:t>
      </w:r>
    </w:p>
    <w:p w:rsidR="005A0C72" w:rsidRDefault="005A0C72" w:rsidP="005A0C72">
      <w:pPr>
        <w:pStyle w:val="a3"/>
        <w:rPr>
          <w:rFonts w:ascii="Calibri" w:hAnsi="Calibri" w:cs="Calibri"/>
        </w:rPr>
      </w:pPr>
    </w:p>
    <w:p w:rsidR="005A0C72" w:rsidRPr="005A0C72" w:rsidRDefault="005A0C72" w:rsidP="005A0C72">
      <w:pPr>
        <w:pStyle w:val="a3"/>
        <w:numPr>
          <w:ilvl w:val="0"/>
          <w:numId w:val="1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</w:t>
      </w:r>
      <w:r w:rsidRPr="005A0C72">
        <w:rPr>
          <w:rFonts w:ascii="Calibri" w:hAnsi="Calibri" w:cs="Calibri"/>
          <w:b/>
        </w:rPr>
        <w:t>децентрализованного</w:t>
      </w:r>
      <w:r>
        <w:rPr>
          <w:rFonts w:ascii="Calibri" w:hAnsi="Calibri" w:cs="Calibri"/>
        </w:rPr>
        <w:t xml:space="preserve"> горячего водоснабжения применяется </w:t>
      </w:r>
      <w:r w:rsidRPr="005A0C72">
        <w:rPr>
          <w:rFonts w:ascii="Calibri" w:hAnsi="Calibri" w:cs="Calibri"/>
          <w:b/>
        </w:rPr>
        <w:t>особый порядок расчета</w:t>
      </w:r>
      <w:r>
        <w:rPr>
          <w:rFonts w:ascii="Calibri" w:hAnsi="Calibri" w:cs="Calibri"/>
        </w:rPr>
        <w:t xml:space="preserve"> стоимости услуги горячего водоснабжения, который прописан в п.54 Правил. </w:t>
      </w: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п.54 указано, что «</w:t>
      </w:r>
      <w:r w:rsidRPr="005A0C72">
        <w:rPr>
          <w:rFonts w:ascii="Calibri" w:hAnsi="Calibri" w:cs="Calibri"/>
          <w:i/>
        </w:rPr>
        <w:t>Размер платы потребителя за коммунальную услугу по горячему водоснабжению (</w:t>
      </w:r>
      <w:r w:rsidRPr="005A0C72">
        <w:rPr>
          <w:rFonts w:ascii="Calibri" w:hAnsi="Calibri" w:cs="Calibri"/>
          <w:b/>
          <w:i/>
        </w:rPr>
        <w:t>при отсутствии централизованного горячего водоснабжения</w:t>
      </w:r>
      <w:r w:rsidRPr="005A0C72">
        <w:rPr>
          <w:rFonts w:ascii="Calibri" w:hAnsi="Calibri" w:cs="Calibri"/>
          <w:i/>
        </w:rPr>
        <w:t xml:space="preserve">) определяется в соответствии с формулами 20 и 20(1) приложения </w:t>
      </w:r>
      <w:r>
        <w:rPr>
          <w:rFonts w:ascii="Calibri" w:hAnsi="Calibri" w:cs="Calibri"/>
          <w:i/>
        </w:rPr>
        <w:t>№</w:t>
      </w:r>
      <w:r w:rsidRPr="005A0C72">
        <w:rPr>
          <w:rFonts w:ascii="Calibri" w:hAnsi="Calibri" w:cs="Calibri"/>
          <w:i/>
        </w:rPr>
        <w:t>2 к настоящим Правилам</w:t>
      </w:r>
      <w:r>
        <w:rPr>
          <w:rFonts w:ascii="Calibri" w:hAnsi="Calibri" w:cs="Calibri"/>
        </w:rPr>
        <w:t>».</w:t>
      </w: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Если вы обратите внимание, то </w:t>
      </w:r>
      <w:r w:rsidRPr="005A0C72">
        <w:rPr>
          <w:rFonts w:ascii="Calibri" w:hAnsi="Calibri" w:cs="Calibri"/>
          <w:b/>
        </w:rPr>
        <w:t xml:space="preserve">не увидите в формуле 20 Приложения </w:t>
      </w:r>
      <w:r>
        <w:rPr>
          <w:rFonts w:ascii="Calibri" w:hAnsi="Calibri" w:cs="Calibri"/>
          <w:b/>
        </w:rPr>
        <w:t xml:space="preserve">№2 </w:t>
      </w:r>
      <w:r w:rsidRPr="005A0C72">
        <w:rPr>
          <w:rFonts w:ascii="Calibri" w:hAnsi="Calibri" w:cs="Calibri"/>
          <w:b/>
        </w:rPr>
        <w:t>к Правилам показателя норматив расхода тепловой энергии</w:t>
      </w:r>
      <w:r w:rsidRPr="005A0C72">
        <w:rPr>
          <w:rFonts w:ascii="Calibri" w:hAnsi="Calibri" w:cs="Calibri"/>
          <w:b/>
        </w:rPr>
        <w:t xml:space="preserve">, </w:t>
      </w:r>
      <w:r w:rsidRPr="005A0C72">
        <w:rPr>
          <w:rFonts w:ascii="Calibri" w:hAnsi="Calibri" w:cs="Calibri"/>
        </w:rPr>
        <w:t>используемой на подогрев воды в целях предоставления коммунальной услуги по горячему водоснабжению</w:t>
      </w:r>
      <w:r w:rsidRPr="005A0C72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Данный показатель используется в формуле 20.1 Приложения №2 к Правилам.</w:t>
      </w: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Но, </w:t>
      </w:r>
      <w:r w:rsidRPr="005A0C72">
        <w:rPr>
          <w:rFonts w:ascii="Calibri" w:hAnsi="Calibri" w:cs="Calibri"/>
          <w:b/>
        </w:rPr>
        <w:t>обратите внимание</w:t>
      </w:r>
      <w:r>
        <w:rPr>
          <w:rFonts w:ascii="Calibri" w:hAnsi="Calibri" w:cs="Calibri"/>
        </w:rPr>
        <w:t>, что в формуле 20.1 показатель «</w:t>
      </w:r>
      <w:r>
        <w:rPr>
          <w:rFonts w:ascii="Calibri" w:hAnsi="Calibri" w:cs="Calibri"/>
        </w:rPr>
        <w:t>норматив расхода тепловой энергии</w:t>
      </w:r>
      <w:r>
        <w:rPr>
          <w:rFonts w:ascii="Calibri" w:hAnsi="Calibri" w:cs="Calibri"/>
        </w:rPr>
        <w:t xml:space="preserve">» </w:t>
      </w:r>
      <w:proofErr w:type="gramStart"/>
      <w:r>
        <w:rPr>
          <w:rFonts w:ascii="Calibri" w:hAnsi="Calibri" w:cs="Calibri"/>
        </w:rPr>
        <w:t>- это</w:t>
      </w:r>
      <w:proofErr w:type="gramEnd"/>
      <w:r>
        <w:rPr>
          <w:rFonts w:ascii="Calibri" w:hAnsi="Calibri" w:cs="Calibri"/>
        </w:rPr>
        <w:t xml:space="preserve"> одна из составляющих формулы и отдельно по аналогии с вышеуказанным п.42 Правил применяться для расчета стоимости горячей воды не может.</w:t>
      </w:r>
    </w:p>
    <w:p w:rsidR="005A0C72" w:rsidRDefault="005A0C72" w:rsidP="005A0C72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A0C72" w:rsidRPr="005A0C72" w:rsidRDefault="005A0C72" w:rsidP="005A0C72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b/>
          <w:u w:val="double"/>
        </w:rPr>
      </w:pPr>
      <w:r>
        <w:rPr>
          <w:rFonts w:ascii="Calibri" w:hAnsi="Calibri" w:cs="Calibri"/>
        </w:rPr>
        <w:t>В силу всего вышесказанного просим Вас дать обоснованное и развернутое пояснение невозможности применения формул 20 и 20.1 Приложения №2 Правил для расчета стоимости услуги горячего водоснабжения в домах с децентрализованной системой горячего водоснабжения.</w:t>
      </w:r>
      <w:bookmarkStart w:id="0" w:name="_GoBack"/>
      <w:bookmarkEnd w:id="0"/>
    </w:p>
    <w:p w:rsidR="005A0C72" w:rsidRPr="005A0C72" w:rsidRDefault="005A0C72" w:rsidP="000B2316">
      <w:pPr>
        <w:rPr>
          <w:rFonts w:ascii="Calibri" w:hAnsi="Calibri" w:cs="Calibri"/>
        </w:rPr>
      </w:pPr>
    </w:p>
    <w:sectPr w:rsidR="005A0C72" w:rsidRPr="005A0C72" w:rsidSect="00465866">
      <w:pgSz w:w="11905" w:h="16838"/>
      <w:pgMar w:top="1134" w:right="850" w:bottom="567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43516"/>
    <w:multiLevelType w:val="hybridMultilevel"/>
    <w:tmpl w:val="730059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810"/>
    <w:rsid w:val="000B2316"/>
    <w:rsid w:val="004169D7"/>
    <w:rsid w:val="00465866"/>
    <w:rsid w:val="005A0C72"/>
    <w:rsid w:val="009A0FB1"/>
    <w:rsid w:val="00A64E17"/>
    <w:rsid w:val="00D7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7196A"/>
  <w15:chartTrackingRefBased/>
  <w15:docId w15:val="{C1BE3102-2033-42DF-A47F-F90A33C5B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Кочетков</dc:creator>
  <cp:keywords/>
  <dc:description/>
  <cp:lastModifiedBy>Юрий Кочетков</cp:lastModifiedBy>
  <cp:revision>1</cp:revision>
  <dcterms:created xsi:type="dcterms:W3CDTF">2019-05-14T09:33:00Z</dcterms:created>
  <dcterms:modified xsi:type="dcterms:W3CDTF">2019-05-15T08:11:00Z</dcterms:modified>
</cp:coreProperties>
</file>