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right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Утверждаю: </w:t>
      </w:r>
    </w:p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right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Директор ООО «</w:t>
      </w: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Лас Вегас</w:t>
      </w: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»</w:t>
      </w:r>
    </w:p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right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В.В. </w:t>
      </w: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Чибисдецкий</w:t>
      </w:r>
    </w:p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right"/>
        <w:rPr>
          <w:rFonts w:eastAsia="Cambria" w:ascii="Times New Roman" w:hAnsi="Times New Roman"/>
          <w:bCs/>
          <w:color w:val="000000"/>
          <w:sz w:val="32"/>
          <w:szCs w:val="32"/>
          <w:lang w:eastAsia="ru-RU" w:bidi="ru-RU"/>
        </w:rPr>
      </w:pPr>
      <w:r>
        <w:rPr>
          <w:rFonts w:eastAsia="Cambria" w:ascii="Times New Roman" w:hAnsi="Times New Roman"/>
          <w:bCs/>
          <w:color w:val="000000"/>
          <w:sz w:val="32"/>
          <w:szCs w:val="32"/>
          <w:lang w:eastAsia="ru-RU" w:bidi="ru-RU"/>
        </w:rPr>
        <w:t>мп</w:t>
      </w:r>
    </w:p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center"/>
        <w:rPr>
          <w:rFonts w:eastAsia="Cambria" w:ascii="Times New Roman" w:hAnsi="Times New Roman"/>
          <w:b/>
          <w:bCs/>
          <w:color w:val="000000"/>
          <w:sz w:val="32"/>
          <w:szCs w:val="32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32"/>
          <w:szCs w:val="32"/>
          <w:lang w:eastAsia="ru-RU" w:bidi="ru-RU"/>
        </w:rPr>
        <w:t>ПОЛОЖЕНИЕ</w:t>
      </w:r>
    </w:p>
    <w:p>
      <w:pPr>
        <w:pStyle w:val="Normal"/>
        <w:widowControl w:val="false"/>
        <w:suppressAutoHyphens w:val="true"/>
        <w:spacing w:lineRule="exact" w:line="470" w:before="0" w:after="0"/>
        <w:ind w:left="0" w:right="20" w:hanging="0"/>
        <w:jc w:val="center"/>
        <w:rPr>
          <w:rFonts w:eastAsia="Cambria" w:ascii="Times New Roman" w:hAnsi="Times New Roman"/>
          <w:b/>
          <w:bCs/>
          <w:color w:val="000000"/>
          <w:sz w:val="32"/>
          <w:szCs w:val="32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32"/>
          <w:szCs w:val="32"/>
          <w:lang w:eastAsia="ru-RU" w:bidi="ru-RU"/>
        </w:rPr>
        <w:t>о ведении реестра собственников помещений в многоквартирных домах и о предоставлении таких реестров собственникам помещений.</w:t>
      </w:r>
    </w:p>
    <w:p>
      <w:pPr>
        <w:pStyle w:val="Normal"/>
        <w:keepNext/>
        <w:keepLines/>
        <w:widowControl w:val="false"/>
        <w:tabs>
          <w:tab w:val="left" w:pos="3713" w:leader="none"/>
        </w:tabs>
        <w:suppressAutoHyphens w:val="true"/>
        <w:spacing w:lineRule="exact" w:line="260" w:before="0" w:after="93"/>
        <w:ind w:left="3400" w:right="0" w:hanging="0"/>
        <w:jc w:val="both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bookmarkStart w:id="0" w:name="bookmark28"/>
      <w:bookmarkStart w:id="1" w:name="bookmark28"/>
      <w:bookmarkEnd w:id="1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r>
    </w:p>
    <w:p>
      <w:pPr>
        <w:pStyle w:val="Normal"/>
        <w:keepNext/>
        <w:keepLines/>
        <w:widowControl w:val="false"/>
        <w:tabs>
          <w:tab w:val="left" w:pos="3713" w:leader="none"/>
        </w:tabs>
        <w:suppressAutoHyphens w:val="true"/>
        <w:spacing w:lineRule="exact" w:line="260" w:before="0" w:after="93"/>
        <w:ind w:left="3400" w:right="0" w:hanging="0"/>
        <w:jc w:val="both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bookmarkStart w:id="2" w:name="bookmark31"/>
      <w:bookmarkEnd w:id="2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1.Общие положения</w:t>
      </w:r>
    </w:p>
    <w:p>
      <w:pPr>
        <w:pStyle w:val="Normal"/>
        <w:widowControl w:val="false"/>
        <w:tabs>
          <w:tab w:val="left" w:pos="462" w:leader="none"/>
        </w:tabs>
        <w:suppressAutoHyphens w:val="true"/>
        <w:spacing w:lineRule="exact" w:line="317" w:before="0" w:after="64"/>
        <w:ind w:left="0" w:right="40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1.1. Положение о ведении реестра собственников помещений в многоквартирных домах и  о предоставлении таких реестров собственникам помещений  (далее — Положение) определяет условия, порядок ведения и выдачи реестра собственников ООО "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Лас Вегас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" (далее Управляющая организация)</w:t>
      </w:r>
    </w:p>
    <w:p>
      <w:pPr>
        <w:pStyle w:val="Normal"/>
        <w:widowControl w:val="false"/>
        <w:tabs>
          <w:tab w:val="left" w:pos="462" w:leader="none"/>
        </w:tabs>
        <w:suppressAutoHyphens w:val="true"/>
        <w:spacing w:lineRule="exact" w:line="312" w:before="0" w:after="60"/>
        <w:ind w:left="0" w:right="40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1.2. Положение разработано во исполнение </w:t>
      </w:r>
      <w:bookmarkStart w:id="3" w:name="__DdeLink__122_1037571220"/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части 3.1. статьи 45 Жилищного кодекса Российской Федерации</w:t>
      </w:r>
      <w:bookmarkEnd w:id="3"/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, Политики в отношении обработки персональных данных (далее — Политика) и в соответствии с п. 2 части 1 статьи 18.1, статьи 5 Федерального закона от 27 июля 2006 г. № 152-ФЗ «О персональных данных» (далее — ФЗ «О персональных данных»)</w:t>
      </w:r>
    </w:p>
    <w:p>
      <w:pPr>
        <w:pStyle w:val="Normal"/>
        <w:widowControl w:val="false"/>
        <w:tabs>
          <w:tab w:val="left" w:pos="462" w:leader="none"/>
        </w:tabs>
        <w:suppressAutoHyphens w:val="true"/>
        <w:spacing w:lineRule="exact" w:line="312" w:before="0" w:after="60"/>
        <w:ind w:left="0" w:right="400" w:hanging="0"/>
        <w:jc w:val="both"/>
        <w:rPr/>
      </w:pPr>
      <w:r>
        <w:rPr/>
      </w:r>
    </w:p>
    <w:p>
      <w:pPr>
        <w:pStyle w:val="Normal"/>
        <w:keepNext/>
        <w:keepLines/>
        <w:widowControl w:val="false"/>
        <w:tabs>
          <w:tab w:val="left" w:pos="1907" w:leader="none"/>
        </w:tabs>
        <w:suppressAutoHyphens w:val="true"/>
        <w:bidi w:val="0"/>
        <w:spacing w:lineRule="exact" w:line="260" w:before="0" w:after="96"/>
        <w:ind w:left="510" w:right="0" w:hanging="0"/>
        <w:jc w:val="both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bookmarkStart w:id="4" w:name="bookmark32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2.Организация </w:t>
      </w:r>
      <w:bookmarkEnd w:id="4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ведения реестра собственников помещений в многоквартирных домах и предоставление таких реестров собственникам помещений. </w:t>
      </w:r>
    </w:p>
    <w:p>
      <w:pPr>
        <w:pStyle w:val="ListParagraph"/>
        <w:widowControl w:val="false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2.1.В целях обеспечения выполнения обязанностей, предусмотренных части 3.1. статьи 45 Жилищного кодекса Российской Федерации, ФЗ «О персональных данных» и принятыми в соответствии с ним нормативными правовыми актами, Оператором назначается ответственный за организацию </w:t>
      </w: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ведения реестра собственников помещений в многоквартирных домах и предоставление таких реестров собственникам помещений </w:t>
      </w:r>
      <w:r>
        <w:rPr>
          <w:rFonts w:ascii="Times New Roman" w:hAnsi="Times New Roman"/>
          <w:b/>
          <w:bCs/>
          <w:sz w:val="24"/>
          <w:szCs w:val="24"/>
        </w:rPr>
        <w:t xml:space="preserve">в целях созыва и организации проведения общего собрания собственников помещений в многоквартирном доме. </w:t>
      </w:r>
    </w:p>
    <w:p>
      <w:pPr>
        <w:pStyle w:val="ListParagraph"/>
        <w:widowControl w:val="false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Ответственным назначается начальник расчетного отдела. А на период временного отсутствия начальника расчетного отдела, бухгалтер расчетного отдела.</w:t>
      </w:r>
    </w:p>
    <w:p>
      <w:pPr>
        <w:pStyle w:val="ListParagraph"/>
        <w:widowControl w:val="false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(далее — Ответственный).</w:t>
      </w:r>
    </w:p>
    <w:p>
      <w:pPr>
        <w:pStyle w:val="ListParagraph"/>
        <w:widowControl w:val="false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2.2. Ответственный обязан: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08" w:leader="none"/>
        </w:tabs>
        <w:suppressAutoHyphens w:val="true"/>
        <w:spacing w:lineRule="exact" w:line="317" w:before="0" w:after="60"/>
        <w:ind w:left="0" w:right="40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обеспечивать утверждение, приведение в действие, а также обновление в случае необходимости, Положения и иных локальных актов по вопросам обработки персональных данных;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08" w:leader="none"/>
        </w:tabs>
        <w:suppressAutoHyphens w:val="true"/>
        <w:spacing w:lineRule="exact" w:line="317" w:before="0" w:after="60"/>
        <w:ind w:left="0" w:right="40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обеспечивать ведение и обновление реестра собственников</w:t>
      </w:r>
      <w:r>
        <w:rPr/>
        <w:t xml:space="preserve"> </w:t>
      </w:r>
      <w:r>
        <w:rPr>
          <w:rFonts w:ascii="Times New Roman" w:hAnsi="Times New Roman"/>
          <w:sz w:val="24"/>
          <w:szCs w:val="24"/>
        </w:rPr>
        <w:t>помещений в многоквартирном доме, который содержит сведения, позволяющие идентифицировать собственников помещений в данном многоквартирном доме (фамилия, имя, отчество (при наличии) собственника помещения в многоквартирном доме, полное</w:t>
      </w:r>
      <w:bookmarkStart w:id="5" w:name="__UnoMark__115_1028403874"/>
      <w:bookmarkEnd w:id="5"/>
      <w:r>
        <w:rPr>
          <w:rFonts w:ascii="Times New Roman" w:hAnsi="Times New Roman"/>
          <w:sz w:val="24"/>
          <w:szCs w:val="24"/>
        </w:rPr>
        <w:t xml:space="preserve">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08" w:leader="none"/>
        </w:tabs>
        <w:suppressAutoHyphens w:val="true"/>
        <w:spacing w:lineRule="exact" w:line="317" w:before="0" w:after="60"/>
        <w:ind w:left="0" w:right="40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/>
          <w:sz w:val="24"/>
          <w:szCs w:val="24"/>
        </w:rPr>
        <w:t>При поступлении в управляющую организацию, обращения в письменной форме, в том числе обращения с использованием системы, собственника или иного лица, указанного в статье 45 ЖК РФ,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лицу, указанному в статье 45 ЖК РФ, этот реестр;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08" w:leader="none"/>
        </w:tabs>
        <w:suppressAutoHyphens w:val="true"/>
        <w:spacing w:lineRule="exact" w:line="317" w:before="0" w:after="60"/>
        <w:ind w:left="0" w:right="40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утвержденная форма журнала регистрации выдачи реестра собственников помещений многоквартирных домов (приложение 1 к Положению);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08" w:leader="none"/>
        </w:tabs>
        <w:suppressAutoHyphens w:val="true"/>
        <w:spacing w:lineRule="exact" w:line="317" w:before="0" w:after="60"/>
        <w:ind w:left="0" w:right="400" w:hanging="0"/>
        <w:jc w:val="both"/>
        <w:rPr>
          <w:rFonts w:ascii="Times New Roman" w:hAnsi="Times New Roman"/>
          <w:sz w:val="24"/>
          <w:szCs w:val="24"/>
        </w:rPr>
      </w:pPr>
      <w:bookmarkStart w:id="6" w:name="__DdeLink__114_1028403874"/>
      <w:bookmarkEnd w:id="6"/>
      <w:r>
        <w:rPr>
          <w:rFonts w:ascii="Times New Roman" w:hAnsi="Times New Roman"/>
          <w:sz w:val="24"/>
          <w:szCs w:val="24"/>
        </w:rPr>
        <w:t>утвержденная форма Соглашения о неразглашении информации, персональных данных содержащихся в реестре собственников помещений многоквартирного дома (приложение 2 к Положению);</w:t>
      </w:r>
    </w:p>
    <w:p>
      <w:pPr>
        <w:pStyle w:val="21"/>
        <w:numPr>
          <w:ilvl w:val="0"/>
          <w:numId w:val="1"/>
        </w:numPr>
        <w:shd w:fill="FFFFFF" w:val="clear"/>
        <w:tabs>
          <w:tab w:val="left" w:pos="308" w:leader="none"/>
        </w:tabs>
        <w:spacing w:lineRule="exact" w:line="317" w:before="0" w:after="60"/>
        <w:ind w:left="0" w:right="420" w:hanging="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организовывать и контролировать приём, обработку обращений и запросов собственников помещений, инициаторов проведения общего собрания, обеспечивать осуществление их прав;</w:t>
      </w:r>
    </w:p>
    <w:p>
      <w:pPr>
        <w:pStyle w:val="21"/>
        <w:numPr>
          <w:ilvl w:val="0"/>
          <w:numId w:val="1"/>
        </w:numPr>
        <w:shd w:fill="FFFFFF" w:val="clear"/>
        <w:tabs>
          <w:tab w:val="left" w:pos="308" w:leader="none"/>
        </w:tabs>
        <w:spacing w:lineRule="exact" w:line="317" w:before="0" w:after="466"/>
        <w:ind w:left="0" w:right="420" w:hanging="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обеспечивать взаимодействие с уполномоченным органом по защите прав субъектов персональных данных (далее — Роскомнадзор).</w:t>
      </w:r>
    </w:p>
    <w:p>
      <w:pPr>
        <w:pStyle w:val="ListParagraph"/>
        <w:keepNext/>
        <w:keepLines/>
        <w:widowControl w:val="false"/>
        <w:tabs>
          <w:tab w:val="left" w:pos="1707" w:leader="none"/>
        </w:tabs>
        <w:suppressAutoHyphens w:val="true"/>
        <w:spacing w:lineRule="exact" w:line="260" w:before="0" w:after="93"/>
        <w:ind w:left="0" w:right="0" w:hanging="0"/>
        <w:contextualSpacing/>
        <w:jc w:val="center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bookmarkStart w:id="7" w:name="bookmark33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>3. Обеспечение безопасности персональных данных</w:t>
      </w:r>
      <w:bookmarkEnd w:id="7"/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 указанных в реестре собственников помещений многоквартирных домов.</w:t>
      </w:r>
    </w:p>
    <w:p>
      <w:pPr>
        <w:pStyle w:val="ListParagraph"/>
        <w:widowControl w:val="false"/>
        <w:numPr>
          <w:ilvl w:val="1"/>
          <w:numId w:val="2"/>
        </w:numPr>
        <w:tabs>
          <w:tab w:val="left" w:pos="457" w:leader="none"/>
        </w:tabs>
        <w:suppressAutoHyphens w:val="true"/>
        <w:spacing w:lineRule="exact" w:line="317" w:before="0" w:after="64"/>
        <w:ind w:left="360" w:right="420" w:hanging="360"/>
        <w:contextualSpacing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Работники, получившие доступ к персональным данным, обязаны не раскрывать третьим лицам и не распространять их без согласия субъекта персональных данных, если иное не предусмотрено федеральным законом.</w:t>
      </w:r>
    </w:p>
    <w:p>
      <w:pPr>
        <w:pStyle w:val="Normal"/>
        <w:widowControl w:val="false"/>
        <w:numPr>
          <w:ilvl w:val="1"/>
          <w:numId w:val="2"/>
        </w:numPr>
        <w:tabs>
          <w:tab w:val="left" w:pos="0" w:leader="none"/>
          <w:tab w:val="left" w:pos="457" w:leader="none"/>
        </w:tabs>
        <w:suppressAutoHyphens w:val="true"/>
        <w:spacing w:lineRule="exact" w:line="312" w:before="0" w:after="60"/>
        <w:ind w:left="360" w:right="420" w:hanging="36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В целях защиты персональных данных от неправомерных действий (в частности, неправомерного или случайного доступа, уничтожения, изменения, блокирования, копирования, предоставления, распространения) Оператором применяется комплекс правовых, организационных и технических мер по обеспечению безопасности персональных данных, составляющий систему защиты персональных данных.</w:t>
      </w:r>
    </w:p>
    <w:p>
      <w:pPr>
        <w:pStyle w:val="Normal"/>
        <w:widowControl w:val="false"/>
        <w:numPr>
          <w:ilvl w:val="1"/>
          <w:numId w:val="2"/>
        </w:numPr>
        <w:tabs>
          <w:tab w:val="left" w:pos="0" w:leader="none"/>
          <w:tab w:val="left" w:pos="452" w:leader="none"/>
        </w:tabs>
        <w:suppressAutoHyphens w:val="true"/>
        <w:spacing w:lineRule="exact" w:line="312" w:before="0" w:after="60"/>
        <w:ind w:left="360" w:right="420" w:hanging="36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Применение комплекса мер по обеспечению безопасности персональных данных обеспечивает установленный уровень защищенности персональных данных при их обработке в информационной системе Оператора.</w:t>
      </w:r>
    </w:p>
    <w:p>
      <w:pPr>
        <w:pStyle w:val="Normal"/>
        <w:widowControl w:val="false"/>
        <w:numPr>
          <w:ilvl w:val="1"/>
          <w:numId w:val="2"/>
        </w:numPr>
        <w:tabs>
          <w:tab w:val="left" w:pos="0" w:leader="none"/>
          <w:tab w:val="left" w:pos="462" w:leader="none"/>
        </w:tabs>
        <w:suppressAutoHyphens w:val="true"/>
        <w:spacing w:lineRule="exact" w:line="312" w:before="0" w:after="56"/>
        <w:ind w:left="360" w:right="420" w:hanging="36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В целях обеспечения выполнения обязанностей, предусмотренных частью 3.1. статьи 45 ЖК РФ, ФЗ «О персональных данных» и принятыми в соответствии с ним нормативными правовыми актами, Оператором устанавливаются  требования: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13" w:leader="none"/>
        </w:tabs>
        <w:suppressAutoHyphens w:val="true"/>
        <w:spacing w:lineRule="exact" w:line="317" w:before="0" w:after="64"/>
        <w:ind w:left="0" w:right="42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устанавливать правила доступа к персональным данным реестра собственников помещений в многоквартирных домах, обрабатываемым в информационной системе Оператора, а также обеспечивать регистрацию и учёт всех действий с ними в том числе при выдаче реестра собственников;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313" w:leader="none"/>
        </w:tabs>
        <w:suppressAutoHyphens w:val="true"/>
        <w:spacing w:lineRule="exact" w:line="317" w:before="0" w:after="64"/>
        <w:ind w:left="0" w:right="42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Реестр собственников помещений многоквартирного дома выдается на руки, законному заявителю, после регистрации выдачи реестра в журнале регистрации выдачи реестра собственников помещений в многоквартирных домах.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 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Журнал регистрации  выдачи реестра собственников помещений в многоквартирных домах должен содержать: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1. Дату обращения заявителя, регистрационный номер и  заявление.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2. Фамилия, Имя, Отчество собственника, Указание на документ подтверждающий право собственности на жилое помещение в многоквартирном доме его реквизиты и копия данного документа.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3. Информация об инициаторе и дате проведения общего собрания собственников помещений многоквартирного дома, копия уведомления о проведении общего собрания собственников.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4. Отметка о проверке документов удостоверяющих личность и полномочий. Копию доверенности законного представителя.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shd w:fill="FFFFFF" w:val="clear"/>
          <w:lang w:eastAsia="ru-RU" w:bidi="ru-RU"/>
        </w:rPr>
        <w:t xml:space="preserve">5. Информация о Соглашении, о неразглашении информации, персональных данных содержащихся в реестре собственников помещений многоквартирного дома. </w:t>
      </w:r>
      <w:r>
        <w:rPr>
          <w:rFonts w:eastAsia="Cambria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eastAsia="ru-RU" w:bidi="ru-RU"/>
        </w:rPr>
        <w:t xml:space="preserve">   Подписанное заявителем Соглашение.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>
          <w:rFonts w:eastAsia="Cambria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eastAsia="ru-RU" w:bidi="ru-RU"/>
        </w:rPr>
      </w:pPr>
      <w:r>
        <w:rPr>
          <w:rFonts w:eastAsia="Cambria" w:ascii="Times New Roman" w:hAnsi="Times New Roman"/>
          <w:b w:val="false"/>
          <w:bCs w:val="false"/>
          <w:color w:val="000000"/>
          <w:sz w:val="24"/>
          <w:szCs w:val="24"/>
          <w:shd w:fill="FFFFFF" w:val="clear"/>
          <w:lang w:eastAsia="ru-RU" w:bidi="ru-RU"/>
        </w:rPr>
        <w:t>6. Отметка о выдаче реестра собственников помещений многоквартирного дома, дата выдачи, подпись ответственного, копия реестра собственников помещений и отметка о получении заявителем реестра собственников помещений, дата и подпись заявителя.</w:t>
      </w:r>
    </w:p>
    <w:p>
      <w:pPr>
        <w:pStyle w:val="Normal"/>
        <w:widowControl w:val="false"/>
        <w:tabs>
          <w:tab w:val="left" w:pos="313" w:leader="none"/>
        </w:tabs>
        <w:suppressAutoHyphens w:val="true"/>
        <w:spacing w:lineRule="exact" w:line="317" w:before="0" w:after="64"/>
        <w:jc w:val="both"/>
        <w:rPr/>
      </w:pPr>
      <w:bookmarkStart w:id="8" w:name="bookmark34"/>
      <w:bookmarkStart w:id="9" w:name="bookmark34"/>
      <w:bookmarkEnd w:id="9"/>
      <w:r>
        <w:rPr/>
      </w:r>
    </w:p>
    <w:p>
      <w:pPr>
        <w:pStyle w:val="2"/>
        <w:keepNext/>
        <w:keepLines/>
        <w:numPr>
          <w:ilvl w:val="0"/>
          <w:numId w:val="3"/>
        </w:numPr>
        <w:shd w:fill="FFFFFF" w:val="clear"/>
        <w:tabs>
          <w:tab w:val="left" w:pos="2627" w:leader="none"/>
        </w:tabs>
        <w:spacing w:lineRule="exact" w:line="260" w:before="0" w:after="96"/>
        <w:jc w:val="center"/>
        <w:rPr>
          <w:rFonts w:cs="Times New Roman" w:ascii="Times New Roman" w:hAnsi="Times New Roman"/>
          <w:sz w:val="24"/>
          <w:szCs w:val="24"/>
        </w:rPr>
      </w:pPr>
      <w:bookmarkStart w:id="10" w:name="bookmark35"/>
      <w:bookmarkEnd w:id="10"/>
      <w:r>
        <w:rPr>
          <w:rFonts w:cs="Times New Roman" w:ascii="Times New Roman" w:hAnsi="Times New Roman"/>
          <w:sz w:val="24"/>
          <w:szCs w:val="24"/>
        </w:rPr>
        <w:t>Взаимодействие с Роскомнадзором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57" w:leader="none"/>
        </w:tabs>
        <w:spacing w:before="0" w:after="60"/>
        <w:ind w:left="360" w:right="400" w:hanging="3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запросу Роскомнадзора Ответственный организует предоставление локальных актов в отношении обработки персональных данных и документов, подтверждающих принятие мер по выполнению требований ФЗ «О персональных данных», в течение 30 дней с даты получения запроса и (или) в срок указанный в запросе Роскомнадзора.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52" w:leader="none"/>
        </w:tabs>
        <w:spacing w:before="0" w:after="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требованию Роскомнадзора Ответственный организует уточнение, блокирование или уничтожение недостоверных или полученных незаконным путем персональных данных в течение 30 дней с даты получения требования и (или) в срок указанный в запросе Роскомнадзора.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57" w:leader="none"/>
        </w:tabs>
        <w:spacing w:before="0" w:after="56"/>
        <w:ind w:left="360" w:right="400" w:hanging="3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случаях, предусмотренных ст. 22 ФЗ «О персональных данных», Ответственный направляет в Роскомнадзор уведомление о намерении осуществлять обработку персональных данных, а так же (при необходимости) информационное письмо о внесении в реестр изменений.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52" w:leader="none"/>
        </w:tabs>
        <w:spacing w:lineRule="exact" w:line="317" w:before="0" w:after="0"/>
        <w:ind w:left="360" w:right="400" w:hanging="3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случае необходимости Ответственный направляет в Роскомнадзор обращения по вопросам обработки персональных данных, осуществляемой Оператором.</w:t>
      </w:r>
    </w:p>
    <w:p>
      <w:pPr>
        <w:pStyle w:val="2"/>
        <w:keepNext/>
        <w:keepLines/>
        <w:shd w:fill="FFFFFF" w:val="clear"/>
        <w:tabs>
          <w:tab w:val="left" w:pos="687" w:leader="none"/>
        </w:tabs>
        <w:spacing w:lineRule="exact" w:line="408" w:before="0" w:after="137"/>
        <w:ind w:left="360" w:right="420" w:hanging="0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2"/>
        <w:keepNext/>
        <w:keepLines/>
        <w:numPr>
          <w:ilvl w:val="0"/>
          <w:numId w:val="3"/>
        </w:numPr>
        <w:shd w:fill="FFFFFF" w:val="clear"/>
        <w:tabs>
          <w:tab w:val="left" w:pos="687" w:leader="none"/>
        </w:tabs>
        <w:spacing w:lineRule="exact" w:line="408" w:before="0" w:after="0"/>
        <w:ind w:left="360" w:right="420" w:hanging="360"/>
        <w:jc w:val="center"/>
        <w:rPr>
          <w:rFonts w:cs="Times New Roman" w:ascii="Times New Roman" w:hAnsi="Times New Roman"/>
          <w:sz w:val="24"/>
          <w:szCs w:val="24"/>
        </w:rPr>
      </w:pPr>
      <w:bookmarkStart w:id="11" w:name="bookmark36"/>
      <w:r>
        <w:rPr>
          <w:rFonts w:cs="Times New Roman" w:ascii="Times New Roman" w:hAnsi="Times New Roman"/>
          <w:sz w:val="24"/>
          <w:szCs w:val="24"/>
        </w:rPr>
        <w:t>Ответственность за нарушение порядка обработки и обеспечения безопасности персональных данных</w:t>
      </w:r>
      <w:bookmarkEnd w:id="11"/>
      <w:r>
        <w:rPr>
          <w:rFonts w:cs="Times New Roman" w:ascii="Times New Roman" w:hAnsi="Times New Roman"/>
          <w:sz w:val="24"/>
          <w:szCs w:val="24"/>
        </w:rPr>
        <w:t xml:space="preserve"> реестра собственников помещений многоквартирных домов.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62" w:leader="none"/>
        </w:tabs>
        <w:spacing w:before="0" w:after="60"/>
        <w:ind w:left="360" w:right="420" w:hanging="3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случае нарушения работником положений законодательства в области персональных данных он может быть привлечён к дисциплинарной, материальной, гражданско-правовой, административной и уголовной ответственности в порядке, установленном ТК РФ и иными федеральными законами, в соответствии с ч. 1 ст. 24 ФЗ «О персональных данных» и ст. 90 ТК РФ.</w:t>
      </w:r>
    </w:p>
    <w:p>
      <w:pPr>
        <w:pStyle w:val="21"/>
        <w:numPr>
          <w:ilvl w:val="1"/>
          <w:numId w:val="3"/>
        </w:numPr>
        <w:shd w:fill="FFFFFF" w:val="clear"/>
        <w:tabs>
          <w:tab w:val="left" w:pos="457" w:leader="none"/>
        </w:tabs>
        <w:spacing w:before="0" w:after="0"/>
        <w:ind w:left="360" w:right="420" w:hanging="360"/>
        <w:jc w:val="both"/>
        <w:rPr>
          <w:rFonts w:cs="Times New Roman"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случае разглашения работником персональных данных, ставших ему известными в связи с исполнением его трудовых обязанностей, трудовой договор с ним может быть расторгнут в соответствии с п.п. «в» п.6 ст.81 ТК РФ.</w:t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/>
      </w:pPr>
      <w:r>
        <w:rPr/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положение вступает в силу с момента ввода в действие части 3.1. статьи 45 ЖК РФ.</w:t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:1 Утвержденная форма журнала регистрации выдачи реестра собственников помещений многоквартирных домов.</w:t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Утвержденная форма Соглашения о неразглашении информации, персональных данных содержащихся в реестре собственников помещений многоквартирного дома. </w:t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/>
      </w:pPr>
      <w:r>
        <w:rPr/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/>
      </w:pPr>
      <w:r>
        <w:rPr/>
      </w:r>
    </w:p>
    <w:p>
      <w:pPr>
        <w:pStyle w:val="21"/>
        <w:shd w:fill="FFFFFF" w:val="clear"/>
        <w:tabs>
          <w:tab w:val="left" w:pos="457" w:leader="none"/>
        </w:tabs>
        <w:spacing w:before="0" w:after="0"/>
        <w:jc w:val="both"/>
        <w:rPr>
          <w:rFonts w:eastAsia="Cambria" w:cs="Times New Roman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cs="Times New Roman" w:ascii="Times New Roman" w:hAnsi="Times New Roman"/>
          <w:b/>
          <w:bCs/>
          <w:color w:val="000000"/>
          <w:sz w:val="24"/>
          <w:szCs w:val="24"/>
          <w:lang w:eastAsia="ru-RU" w:bidi="ru-RU"/>
        </w:rPr>
        <w:t>Ответственный,</w:t>
      </w:r>
    </w:p>
    <w:p>
      <w:pPr>
        <w:pStyle w:val="ListParagraph"/>
        <w:widowControl w:val="false"/>
        <w:shd w:fill="FFFFFF" w:val="clear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>
          <w:rFonts w:eastAsia="Cambria" w:cs="Times New Roman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cs="Times New Roman" w:ascii="Times New Roman" w:hAnsi="Times New Roman"/>
          <w:b/>
          <w:bCs/>
          <w:color w:val="000000"/>
          <w:sz w:val="24"/>
          <w:szCs w:val="24"/>
          <w:lang w:eastAsia="ru-RU" w:bidi="ru-RU"/>
        </w:rPr>
        <w:t>начальник расчетного отдела                                                           __________________</w:t>
      </w:r>
    </w:p>
    <w:p>
      <w:pPr>
        <w:pStyle w:val="ListParagraph"/>
        <w:widowControl w:val="false"/>
        <w:shd w:fill="FFFFFF" w:val="clear"/>
        <w:tabs>
          <w:tab w:val="left" w:pos="462" w:leader="none"/>
        </w:tabs>
        <w:suppressAutoHyphens w:val="true"/>
        <w:spacing w:lineRule="exact" w:line="312" w:before="0" w:after="142"/>
        <w:ind w:left="0" w:right="0" w:hanging="0"/>
        <w:contextualSpacing/>
        <w:jc w:val="both"/>
        <w:rPr/>
      </w:pPr>
      <w:r>
        <w:rPr/>
      </w:r>
    </w:p>
    <w:p>
      <w:pPr>
        <w:pStyle w:val="Normal"/>
        <w:widowControl w:val="false"/>
        <w:tabs>
          <w:tab w:val="left" w:pos="457" w:leader="none"/>
        </w:tabs>
        <w:suppressAutoHyphens w:val="true"/>
        <w:spacing w:lineRule="exact" w:line="312" w:before="0" w:after="462"/>
        <w:ind w:left="360" w:right="400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bookmarkStart w:id="12" w:name="_GoBack"/>
      <w:bookmarkStart w:id="13" w:name="_GoBack"/>
      <w:bookmarkEnd w:id="13"/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r>
    </w:p>
    <w:p>
      <w:pPr>
        <w:pStyle w:val="Normal"/>
        <w:widowControl w:val="false"/>
        <w:tabs>
          <w:tab w:val="left" w:pos="457" w:leader="none"/>
        </w:tabs>
        <w:suppressAutoHyphens w:val="true"/>
        <w:spacing w:lineRule="exact" w:line="312" w:before="0" w:after="462"/>
        <w:ind w:left="360" w:right="400" w:hanging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850" w:header="708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—"/>
      <w:lvlJc w:val="left"/>
      <w:pPr>
        <w:ind w:left="0" w:hanging="0"/>
      </w:pPr>
      <w:rPr>
        <w:rFonts w:ascii="Cambria" w:hAnsi="Cambria" w:cs="Cambria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1"/>
        <w:sz w:val="21"/>
        <w:spacing w:val="0"/>
        <w:i w:val="false"/>
        <w:u w:val="none"/>
        <w:b w:val="false"/>
        <w:szCs w:val="21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left="0" w:hanging="0"/>
      </w:pPr>
    </w:lvl>
    <w:lvl w:ilvl="2">
      <w:start w:val="1"/>
      <w:numFmt w:val="decimal"/>
      <w:lvlText w:val="%3"/>
      <w:lvlJc w:val="left"/>
      <w:pPr>
        <w:ind w:left="0" w:hanging="0"/>
      </w:pPr>
    </w:lvl>
    <w:lvl w:ilvl="3">
      <w:start w:val="1"/>
      <w:numFmt w:val="decimal"/>
      <w:lvlText w:val="%4"/>
      <w:lvlJc w:val="left"/>
      <w:pPr>
        <w:ind w:left="0" w:hanging="0"/>
      </w:pPr>
    </w:lvl>
    <w:lvl w:ilvl="4">
      <w:start w:val="1"/>
      <w:numFmt w:val="decimal"/>
      <w:lvlText w:val="%5"/>
      <w:lvlJc w:val="left"/>
      <w:pPr>
        <w:ind w:left="0" w:hanging="0"/>
      </w:pPr>
    </w:lvl>
    <w:lvl w:ilvl="5">
      <w:start w:val="1"/>
      <w:numFmt w:val="decimal"/>
      <w:lvlText w:val="%6"/>
      <w:lvlJc w:val="left"/>
      <w:pPr>
        <w:ind w:left="0" w:hanging="0"/>
      </w:pPr>
    </w:lvl>
    <w:lvl w:ilvl="6">
      <w:start w:val="1"/>
      <w:numFmt w:val="decimal"/>
      <w:lvlText w:val="%7"/>
      <w:lvlJc w:val="left"/>
      <w:pPr>
        <w:ind w:left="0" w:hanging="0"/>
      </w:pPr>
    </w:lvl>
    <w:lvl w:ilvl="7">
      <w:start w:val="1"/>
      <w:numFmt w:val="decimal"/>
      <w:lvlText w:val="%8"/>
      <w:lvlJc w:val="left"/>
      <w:pPr>
        <w:ind w:left="0" w:hanging="0"/>
      </w:pPr>
    </w:lvl>
    <w:lvl w:ilvl="8">
      <w:start w:val="1"/>
      <w:numFmt w:val="decimal"/>
      <w:lvlText w:val="%9"/>
      <w:lvlJc w:val="left"/>
      <w:pPr>
        <w:ind w:left="0" w:hanging="0"/>
      </w:pPr>
    </w:lvl>
  </w:abstractNum>
  <w:abstractNum w:abstractNumId="2"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b0f8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Appleconvertedspace" w:customStyle="1">
    <w:name w:val="apple-converted-space"/>
    <w:rsid w:val="000b4f74"/>
    <w:basedOn w:val="DefaultParagraphFont"/>
    <w:rPr/>
  </w:style>
  <w:style w:type="character" w:styleId="275pt" w:customStyle="1">
    <w:name w:val="Основной текст (2) + 7;5 pt"/>
    <w:rsid w:val="009a6624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15"/>
      <w:sz w:val="15"/>
      <w:szCs w:val="15"/>
      <w:u w:val="none"/>
      <w:vertAlign w:val="baseline"/>
      <w:lang w:val="ru-RU" w:eastAsia="ru-RU" w:bidi="ru-RU"/>
    </w:rPr>
  </w:style>
  <w:style w:type="character" w:styleId="2Exact" w:customStyle="1">
    <w:name w:val="Основной текст (2) Exact"/>
    <w:rsid w:val="009a6624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sz w:val="21"/>
      <w:szCs w:val="21"/>
      <w:u w:val="none"/>
    </w:rPr>
  </w:style>
  <w:style w:type="character" w:styleId="Style14" w:customStyle="1">
    <w:name w:val="Колонтитул"/>
    <w:rsid w:val="006969c8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ListLabel1">
    <w:name w:val="ListLabel 1"/>
    <w:rPr>
      <w:i w:val="false"/>
    </w:rPr>
  </w:style>
  <w:style w:type="character" w:styleId="ListLabel2">
    <w:name w:val="ListLabel 2"/>
    <w:rPr>
      <w:color w:val="000000"/>
    </w:rPr>
  </w:style>
  <w:style w:type="character" w:styleId="ListLabel3">
    <w:name w:val="ListLabel 3"/>
    <w:rPr>
      <w:rFonts w:eastAsia="Calibri" w:cs="Times New Roman"/>
    </w:rPr>
  </w:style>
  <w:style w:type="character" w:styleId="ListLabel4">
    <w:name w:val="ListLabel 4"/>
    <w:rPr>
      <w:rFonts w:cs="Courier New"/>
    </w:rPr>
  </w:style>
  <w:style w:type="character" w:styleId="ListLabel5">
    <w:name w:val="ListLabel 5"/>
    <w:rPr>
      <w:sz w:val="20"/>
    </w:rPr>
  </w:style>
  <w:style w:type="character" w:styleId="ListLabel6">
    <w:name w:val="ListLabel 6"/>
    <w:rPr>
      <w:b w:val="false"/>
    </w:rPr>
  </w:style>
  <w:style w:type="character" w:styleId="ListLabel7">
    <w:name w:val="ListLabel 7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ListLabel8">
    <w:name w:val="ListLabel 8"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ListLabel9">
    <w:name w:val="ListLabel 9"/>
    <w:rPr>
      <w:rFonts w:eastAsia="Cambria" w:cs="Cambria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 w:eastAsia="ru-RU" w:bidi="ru-RU"/>
    </w:rPr>
  </w:style>
  <w:style w:type="character" w:styleId="ListLabel10">
    <w:name w:val="ListLabel 10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1">
    <w:name w:val="ListLabel 11"/>
    <w:rPr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ListLabel12">
    <w:name w:val="ListLabel 12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3">
    <w:name w:val="ListLabel 13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4">
    <w:name w:val="ListLabel 14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5">
    <w:name w:val="ListLabel 15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6">
    <w:name w:val="ListLabel 16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7">
    <w:name w:val="ListLabel 17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8">
    <w:name w:val="ListLabel 18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9">
    <w:name w:val="ListLabel 19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Default" w:customStyle="1">
    <w:name w:val="Default"/>
    <w:rsid w:val="00690b4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Times New Roman"/>
      <w:color w:val="000000"/>
      <w:sz w:val="24"/>
      <w:szCs w:val="24"/>
      <w:lang w:val="ru-RU" w:eastAsia="en-US" w:bidi="ar-SA"/>
    </w:rPr>
  </w:style>
  <w:style w:type="paragraph" w:styleId="ListParagraph">
    <w:name w:val="List Paragraph"/>
    <w:uiPriority w:val="34"/>
    <w:qFormat/>
    <w:rsid w:val="00eb0f8f"/>
    <w:basedOn w:val="Normal"/>
    <w:pPr>
      <w:spacing w:before="0" w:after="200"/>
      <w:ind w:left="720" w:right="0" w:hanging="0"/>
      <w:contextualSpacing/>
    </w:pPr>
    <w:rPr/>
  </w:style>
  <w:style w:type="paragraph" w:styleId="NormalWeb">
    <w:name w:val="Normal (Web)"/>
    <w:uiPriority w:val="99"/>
    <w:semiHidden/>
    <w:unhideWhenUsed/>
    <w:rsid w:val="000b4f74"/>
    <w:basedOn w:val="Normal"/>
    <w:pPr>
      <w:spacing w:before="0" w:after="28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21" w:customStyle="1">
    <w:name w:val="Основной текст (2)1"/>
    <w:rsid w:val="009a6624"/>
    <w:basedOn w:val="Normal"/>
    <w:pPr>
      <w:widowControl w:val="false"/>
      <w:shd w:fill="FFFFFF" w:val="clear"/>
      <w:suppressAutoHyphens w:val="true"/>
      <w:spacing w:lineRule="exact" w:line="312" w:before="0" w:after="30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Style20" w:customStyle="1">
    <w:name w:val="Подпись к таблице"/>
    <w:rsid w:val="009a6624"/>
    <w:basedOn w:val="Normal"/>
    <w:pPr>
      <w:widowControl w:val="false"/>
      <w:shd w:fill="FFFFFF" w:val="clear"/>
      <w:suppressAutoHyphens w:val="true"/>
      <w:spacing w:lineRule="auto" w:line="240" w:before="0" w:after="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2" w:customStyle="1">
    <w:name w:val="Заголовок №2"/>
    <w:rsid w:val="006714d7"/>
    <w:basedOn w:val="Normal"/>
    <w:pPr>
      <w:widowControl w:val="false"/>
      <w:shd w:fill="FFFFFF" w:val="clear"/>
      <w:suppressAutoHyphens w:val="true"/>
      <w:spacing w:lineRule="auto" w:line="240" w:before="420" w:after="240"/>
      <w:jc w:val="both"/>
    </w:pPr>
    <w:rPr>
      <w:rFonts w:ascii="Cambria" w:hAnsi="Cambria" w:eastAsia="Cambria" w:cs="Cambria"/>
      <w:b/>
      <w:bCs/>
      <w:color w:val="000000"/>
      <w:sz w:val="26"/>
      <w:szCs w:val="26"/>
      <w:lang w:eastAsia="ru-RU" w:bidi="ru-RU"/>
    </w:rPr>
  </w:style>
  <w:style w:type="paragraph" w:styleId="1" w:customStyle="1">
    <w:name w:val="Колонтитул1"/>
    <w:rsid w:val="006969c8"/>
    <w:basedOn w:val="Normal"/>
    <w:pPr>
      <w:widowControl w:val="false"/>
      <w:shd w:fill="FFFFFF" w:val="clear"/>
      <w:suppressAutoHyphens w:val="true"/>
      <w:spacing w:lineRule="auto" w:line="240" w:before="0" w:after="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Style21">
    <w:name w:val="Верхний колонтитул"/>
    <w:basedOn w:val="Normal"/>
    <w:pPr/>
    <w:rPr/>
  </w:style>
  <w:style w:type="paragraph" w:styleId="Style22">
    <w:name w:val="Нижний колонтитул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Application>LibreOffice/4.2.5.2$Windows_x86 LibreOffice_project/6ff819b65674ae6c83f3cbab9e4a4c2b292a7a94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2013-05-15T11:57:00Z</dcterms:created>
  <dc:creator>менеджер4</dc:creator>
  <dc:language>ru-RU</dc:language>
  <cp:lastModifiedBy>Пользователь Windows</cp:lastModifiedBy>
  <cp:lastPrinted>2018-02-02T13:07:24Z</cp:lastPrinted>
  <dcterms:modified xsi:type="dcterms:W3CDTF">2017-08-14T07:48:00Z</dcterms:modified>
  <cp:revision>44</cp:revision>
</cp:coreProperties>
</file>