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  <w:gridCol w:w="2977"/>
      </w:tblGrid>
      <w:tr w:rsidR="00ED61ED" w:rsidTr="00DC7948">
        <w:tc>
          <w:tcPr>
            <w:tcW w:w="6487" w:type="dxa"/>
          </w:tcPr>
          <w:p w:rsidR="00ED61ED" w:rsidRDefault="00ED61ED" w:rsidP="00DC7948">
            <w:pPr>
              <w:rPr>
                <w:b/>
                <w:sz w:val="18"/>
                <w:szCs w:val="18"/>
              </w:rPr>
            </w:pPr>
            <w:proofErr w:type="gramStart"/>
            <w:r w:rsidRPr="00ED61ED">
              <w:rPr>
                <w:b/>
                <w:sz w:val="18"/>
                <w:szCs w:val="18"/>
              </w:rPr>
              <w:t>Исх. №</w:t>
            </w:r>
            <w:r w:rsidR="00DC7948">
              <w:rPr>
                <w:b/>
                <w:sz w:val="18"/>
                <w:szCs w:val="18"/>
              </w:rPr>
              <w:t>б</w:t>
            </w:r>
            <w:proofErr w:type="gramEnd"/>
            <w:r w:rsidR="00DC7948">
              <w:rPr>
                <w:b/>
                <w:sz w:val="18"/>
                <w:szCs w:val="18"/>
              </w:rPr>
              <w:t>/н</w:t>
            </w:r>
            <w:r>
              <w:rPr>
                <w:b/>
                <w:sz w:val="18"/>
                <w:szCs w:val="18"/>
              </w:rPr>
              <w:t xml:space="preserve"> от </w:t>
            </w:r>
            <w:r w:rsidR="00DC7948">
              <w:rPr>
                <w:b/>
                <w:sz w:val="18"/>
                <w:szCs w:val="18"/>
              </w:rPr>
              <w:t>10</w:t>
            </w:r>
            <w:r>
              <w:rPr>
                <w:b/>
                <w:sz w:val="18"/>
                <w:szCs w:val="18"/>
              </w:rPr>
              <w:t xml:space="preserve"> </w:t>
            </w:r>
            <w:r w:rsidR="00DC7948">
              <w:rPr>
                <w:b/>
                <w:sz w:val="18"/>
                <w:szCs w:val="18"/>
              </w:rPr>
              <w:t>апреля</w:t>
            </w:r>
            <w:r>
              <w:rPr>
                <w:b/>
                <w:sz w:val="18"/>
                <w:szCs w:val="18"/>
              </w:rPr>
              <w:t xml:space="preserve"> 2018</w:t>
            </w:r>
          </w:p>
        </w:tc>
        <w:tc>
          <w:tcPr>
            <w:tcW w:w="2977" w:type="dxa"/>
          </w:tcPr>
          <w:p w:rsidR="00DC7948" w:rsidRPr="00DC7948" w:rsidRDefault="00DC7948" w:rsidP="00DC7948">
            <w:pPr>
              <w:ind w:left="-108"/>
              <w:jc w:val="right"/>
              <w:rPr>
                <w:b/>
                <w:sz w:val="18"/>
                <w:szCs w:val="18"/>
              </w:rPr>
            </w:pPr>
            <w:r w:rsidRPr="00DC7948">
              <w:rPr>
                <w:b/>
                <w:sz w:val="18"/>
                <w:szCs w:val="18"/>
              </w:rPr>
              <w:t xml:space="preserve">Депутату Государственной Думы РФ </w:t>
            </w:r>
          </w:p>
          <w:p w:rsidR="00ED61ED" w:rsidRDefault="00DC7948" w:rsidP="00DC7948">
            <w:pPr>
              <w:ind w:left="-108"/>
              <w:jc w:val="right"/>
              <w:rPr>
                <w:b/>
                <w:sz w:val="18"/>
                <w:szCs w:val="18"/>
              </w:rPr>
            </w:pPr>
            <w:r w:rsidRPr="00DC7948">
              <w:rPr>
                <w:b/>
                <w:sz w:val="18"/>
                <w:szCs w:val="18"/>
              </w:rPr>
              <w:t>Хованской Галине Петровне</w:t>
            </w:r>
          </w:p>
          <w:p w:rsidR="00DC7948" w:rsidRDefault="00DC7948" w:rsidP="00DC7948">
            <w:pPr>
              <w:ind w:left="-108"/>
              <w:jc w:val="right"/>
              <w:rPr>
                <w:b/>
                <w:sz w:val="18"/>
                <w:szCs w:val="18"/>
              </w:rPr>
            </w:pPr>
            <w:r w:rsidRPr="00DC7948">
              <w:rPr>
                <w:b/>
                <w:sz w:val="18"/>
                <w:szCs w:val="18"/>
              </w:rPr>
              <w:t xml:space="preserve">(еще одно письмо </w:t>
            </w:r>
            <w:r>
              <w:rPr>
                <w:b/>
                <w:sz w:val="18"/>
                <w:szCs w:val="18"/>
              </w:rPr>
              <w:t xml:space="preserve">будет </w:t>
            </w:r>
            <w:r w:rsidRPr="00DC7948">
              <w:rPr>
                <w:b/>
                <w:sz w:val="18"/>
                <w:szCs w:val="18"/>
              </w:rPr>
              <w:t xml:space="preserve"> адресова</w:t>
            </w:r>
            <w:r>
              <w:rPr>
                <w:b/>
                <w:sz w:val="18"/>
                <w:szCs w:val="18"/>
              </w:rPr>
              <w:t>но</w:t>
            </w:r>
            <w:r w:rsidRPr="00DC7948">
              <w:rPr>
                <w:b/>
                <w:sz w:val="18"/>
                <w:szCs w:val="18"/>
              </w:rPr>
              <w:t xml:space="preserve"> Макаров</w:t>
            </w:r>
            <w:r>
              <w:rPr>
                <w:b/>
                <w:sz w:val="18"/>
                <w:szCs w:val="18"/>
              </w:rPr>
              <w:t>у</w:t>
            </w:r>
            <w:r w:rsidRPr="00DC7948">
              <w:rPr>
                <w:b/>
                <w:sz w:val="18"/>
                <w:szCs w:val="18"/>
              </w:rPr>
              <w:t xml:space="preserve"> Андре</w:t>
            </w:r>
            <w:r>
              <w:rPr>
                <w:b/>
                <w:sz w:val="18"/>
                <w:szCs w:val="18"/>
              </w:rPr>
              <w:t>ю</w:t>
            </w:r>
            <w:r w:rsidRPr="00DC7948">
              <w:rPr>
                <w:b/>
                <w:sz w:val="18"/>
                <w:szCs w:val="18"/>
              </w:rPr>
              <w:t xml:space="preserve"> Михайлович</w:t>
            </w:r>
            <w:r>
              <w:rPr>
                <w:b/>
                <w:sz w:val="18"/>
                <w:szCs w:val="18"/>
              </w:rPr>
              <w:t>у</w:t>
            </w:r>
            <w:r w:rsidRPr="00DC7948">
              <w:rPr>
                <w:b/>
                <w:sz w:val="18"/>
                <w:szCs w:val="18"/>
              </w:rPr>
              <w:t>)</w:t>
            </w:r>
          </w:p>
        </w:tc>
      </w:tr>
    </w:tbl>
    <w:p w:rsidR="00DC7948" w:rsidRPr="00DC7948" w:rsidRDefault="00DC7948" w:rsidP="00DC7948">
      <w:pPr>
        <w:spacing w:after="0"/>
        <w:jc w:val="center"/>
        <w:rPr>
          <w:rFonts w:cs="Calibri"/>
          <w:sz w:val="20"/>
          <w:szCs w:val="20"/>
        </w:rPr>
      </w:pPr>
      <w:r w:rsidRPr="00DC7948">
        <w:rPr>
          <w:rFonts w:cs="Calibri"/>
          <w:b/>
          <w:sz w:val="20"/>
          <w:szCs w:val="20"/>
        </w:rPr>
        <w:t>ОБРАЩЕНИЕ</w:t>
      </w:r>
      <w:r w:rsidRPr="00DC7948">
        <w:rPr>
          <w:rFonts w:cs="Calibri"/>
          <w:sz w:val="20"/>
          <w:szCs w:val="20"/>
          <w:lang w:val="en-US"/>
        </w:rPr>
        <w:t xml:space="preserve"> </w:t>
      </w:r>
      <w:r>
        <w:rPr>
          <w:rFonts w:cs="Calibri"/>
          <w:sz w:val="20"/>
          <w:szCs w:val="20"/>
        </w:rPr>
        <w:t>(проект)</w:t>
      </w:r>
    </w:p>
    <w:p w:rsidR="00DC7948" w:rsidRDefault="00DC7948" w:rsidP="00ED61ED">
      <w:pPr>
        <w:rPr>
          <w:b/>
          <w:sz w:val="20"/>
          <w:szCs w:val="20"/>
        </w:rPr>
      </w:pPr>
    </w:p>
    <w:p w:rsidR="00ED61ED" w:rsidRPr="00ED61ED" w:rsidRDefault="00ED61ED" w:rsidP="00ED61ED">
      <w:pPr>
        <w:rPr>
          <w:b/>
          <w:sz w:val="20"/>
          <w:szCs w:val="20"/>
        </w:rPr>
      </w:pPr>
      <w:r w:rsidRPr="00ED61ED">
        <w:rPr>
          <w:b/>
          <w:sz w:val="20"/>
          <w:szCs w:val="20"/>
        </w:rPr>
        <w:t>Уважаем</w:t>
      </w:r>
      <w:r w:rsidR="00DC7948">
        <w:rPr>
          <w:b/>
          <w:sz w:val="20"/>
          <w:szCs w:val="20"/>
        </w:rPr>
        <w:t>ая</w:t>
      </w:r>
      <w:r w:rsidRPr="00ED61ED">
        <w:rPr>
          <w:b/>
          <w:sz w:val="20"/>
          <w:szCs w:val="20"/>
        </w:rPr>
        <w:t xml:space="preserve">, </w:t>
      </w:r>
      <w:r w:rsidR="00DC7948">
        <w:rPr>
          <w:b/>
          <w:sz w:val="20"/>
          <w:szCs w:val="20"/>
        </w:rPr>
        <w:t>Галина Петровна</w:t>
      </w:r>
      <w:r w:rsidRPr="00ED61ED">
        <w:rPr>
          <w:b/>
          <w:sz w:val="20"/>
          <w:szCs w:val="20"/>
        </w:rPr>
        <w:t>!</w:t>
      </w:r>
    </w:p>
    <w:p w:rsidR="00DC7948" w:rsidRPr="00DC7948" w:rsidRDefault="00DC7948" w:rsidP="00DC7948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sz w:val="20"/>
          <w:szCs w:val="20"/>
        </w:rPr>
      </w:pPr>
      <w:r w:rsidRPr="00DC7948">
        <w:rPr>
          <w:rFonts w:ascii="Calibri" w:hAnsi="Calibri" w:cs="Calibri"/>
          <w:sz w:val="20"/>
          <w:szCs w:val="20"/>
        </w:rPr>
        <w:t xml:space="preserve">Федеральным законом от 27.11.2017 №335-ФЗ «О внесении изменений в части первую и вторую Налогового кодекса Российской Федерации и отдельные законодательные акты Российской Федерации» внесены изменения в ст.346.15 НК РФ. </w:t>
      </w:r>
      <w:proofErr w:type="gramStart"/>
      <w:r w:rsidRPr="00DC7948">
        <w:rPr>
          <w:rFonts w:ascii="Calibri" w:hAnsi="Calibri" w:cs="Calibri"/>
          <w:sz w:val="20"/>
          <w:szCs w:val="20"/>
        </w:rPr>
        <w:t>Согласно действующему с 01.01.2018 года пп.</w:t>
      </w:r>
      <w:r w:rsidRPr="00DC7948">
        <w:rPr>
          <w:rFonts w:ascii="Calibri" w:hAnsi="Calibri" w:cs="Calibri"/>
          <w:color w:val="0000FF"/>
          <w:sz w:val="20"/>
          <w:szCs w:val="20"/>
        </w:rPr>
        <w:t>4 п.1.1 ст.346.15</w:t>
      </w:r>
      <w:r w:rsidRPr="00DC7948">
        <w:rPr>
          <w:rFonts w:ascii="Calibri" w:hAnsi="Calibri" w:cs="Calibri"/>
          <w:sz w:val="20"/>
          <w:szCs w:val="20"/>
        </w:rPr>
        <w:t xml:space="preserve"> НК РФ при определении объекта налогообложения не учитываются «</w:t>
      </w:r>
      <w:r w:rsidRPr="00DC7948">
        <w:rPr>
          <w:rFonts w:ascii="Calibri" w:hAnsi="Calibri" w:cs="Calibri"/>
          <w:i/>
          <w:sz w:val="20"/>
          <w:szCs w:val="20"/>
        </w:rPr>
        <w:t xml:space="preserve">доходы, полученные товариществами собственников жилья, товариществами собственников недвижимости, управляющими организациями, садоводческими, огородническими или дачными некоммерческими товариществами (некоммерческими партнерствами), жилищными, садоводческими, огородническими, дачными или иными специализированными потребительскими кооперативами от собственников (пользователей) недвижимости в оплату коммунальных услуг, </w:t>
      </w:r>
      <w:r w:rsidRPr="00DC7948">
        <w:rPr>
          <w:rFonts w:ascii="Calibri" w:hAnsi="Calibri" w:cs="Calibri"/>
          <w:b/>
          <w:i/>
          <w:sz w:val="20"/>
          <w:szCs w:val="20"/>
        </w:rPr>
        <w:t>оказанных сторонними организациями</w:t>
      </w:r>
      <w:r w:rsidRPr="00DC7948">
        <w:rPr>
          <w:rFonts w:ascii="Calibri" w:hAnsi="Calibri" w:cs="Calibri"/>
          <w:sz w:val="20"/>
          <w:szCs w:val="20"/>
        </w:rPr>
        <w:t>».</w:t>
      </w:r>
      <w:proofErr w:type="gramEnd"/>
    </w:p>
    <w:p w:rsidR="00DC7948" w:rsidRPr="00DC7948" w:rsidRDefault="00DC7948" w:rsidP="00DC7948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sz w:val="20"/>
          <w:szCs w:val="20"/>
        </w:rPr>
      </w:pPr>
      <w:r w:rsidRPr="00DC7948">
        <w:rPr>
          <w:rFonts w:ascii="Calibri" w:hAnsi="Calibri" w:cs="Calibri"/>
          <w:sz w:val="20"/>
          <w:szCs w:val="20"/>
        </w:rPr>
        <w:t xml:space="preserve">Данная льгота в настоящее время </w:t>
      </w:r>
      <w:r w:rsidRPr="00DC7948">
        <w:rPr>
          <w:rFonts w:ascii="Calibri" w:hAnsi="Calibri" w:cs="Calibri"/>
          <w:b/>
          <w:sz w:val="20"/>
          <w:szCs w:val="20"/>
        </w:rPr>
        <w:t xml:space="preserve">не </w:t>
      </w:r>
      <w:proofErr w:type="gramStart"/>
      <w:r w:rsidRPr="00DC7948">
        <w:rPr>
          <w:rFonts w:ascii="Calibri" w:hAnsi="Calibri" w:cs="Calibri"/>
          <w:b/>
          <w:sz w:val="20"/>
          <w:szCs w:val="20"/>
        </w:rPr>
        <w:t>работает</w:t>
      </w:r>
      <w:proofErr w:type="gramEnd"/>
      <w:r w:rsidRPr="00DC7948">
        <w:rPr>
          <w:rFonts w:ascii="Calibri" w:hAnsi="Calibri" w:cs="Calibri"/>
          <w:b/>
          <w:sz w:val="20"/>
          <w:szCs w:val="20"/>
        </w:rPr>
        <w:t xml:space="preserve"> и не будет работать на практике</w:t>
      </w:r>
      <w:r w:rsidRPr="00DC7948">
        <w:rPr>
          <w:rFonts w:ascii="Calibri" w:hAnsi="Calibri" w:cs="Calibri"/>
          <w:sz w:val="20"/>
          <w:szCs w:val="20"/>
        </w:rPr>
        <w:t xml:space="preserve"> в силу следующего:</w:t>
      </w:r>
    </w:p>
    <w:p w:rsidR="00DC7948" w:rsidRPr="00DC7948" w:rsidRDefault="00DC7948" w:rsidP="00DC7948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  <w:sz w:val="20"/>
          <w:szCs w:val="20"/>
        </w:rPr>
      </w:pPr>
      <w:proofErr w:type="gramStart"/>
      <w:r w:rsidRPr="00DC7948">
        <w:rPr>
          <w:rFonts w:ascii="Calibri" w:hAnsi="Calibri" w:cs="Calibri"/>
          <w:sz w:val="20"/>
          <w:szCs w:val="20"/>
        </w:rPr>
        <w:t xml:space="preserve">Исходя из действующих сегодня норм Жилищного кодекса РФ и Правил предоставления коммунальных услуг, утвержденных постановлением Правительства РФ от 06.05.2011 №354, управляющие организации и ТСЖ за исключением случаев, когда в соответствии со статьей 157.2 ЖК РФ и случаях, названных в ч. 17, 18 ст. 12 Федерального закона от 29.06.2015 №176-ФЗ, в роли исполнителя коммунальных услуг, предоставленных потребителям в помещениях дома, </w:t>
      </w:r>
      <w:r w:rsidRPr="00DC7948">
        <w:rPr>
          <w:rFonts w:ascii="Calibri" w:hAnsi="Calibri" w:cs="Calibri"/>
          <w:b/>
          <w:sz w:val="20"/>
          <w:szCs w:val="20"/>
          <w:u w:val="single"/>
        </w:rPr>
        <w:t>выступает</w:t>
      </w:r>
      <w:proofErr w:type="gramEnd"/>
      <w:r w:rsidRPr="00DC7948">
        <w:rPr>
          <w:rFonts w:ascii="Calibri" w:hAnsi="Calibri" w:cs="Calibri"/>
          <w:b/>
          <w:sz w:val="20"/>
          <w:szCs w:val="20"/>
          <w:u w:val="single"/>
        </w:rPr>
        <w:t xml:space="preserve"> управляющая организация (ТСЖ)</w:t>
      </w:r>
      <w:r w:rsidRPr="00DC7948">
        <w:rPr>
          <w:rFonts w:ascii="Calibri" w:hAnsi="Calibri" w:cs="Calibri"/>
          <w:sz w:val="20"/>
          <w:szCs w:val="20"/>
        </w:rPr>
        <w:t xml:space="preserve">. </w:t>
      </w:r>
    </w:p>
    <w:p w:rsidR="00DC7948" w:rsidRPr="00DC7948" w:rsidRDefault="00DC7948" w:rsidP="00DC7948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  <w:sz w:val="20"/>
          <w:szCs w:val="20"/>
        </w:rPr>
      </w:pPr>
      <w:r w:rsidRPr="00DC7948">
        <w:rPr>
          <w:rFonts w:ascii="Calibri" w:hAnsi="Calibri" w:cs="Calibri"/>
          <w:sz w:val="20"/>
          <w:szCs w:val="20"/>
        </w:rPr>
        <w:t xml:space="preserve">Статус исполнителя коммунальных услуг означает, что </w:t>
      </w:r>
      <w:r w:rsidRPr="00DC7948">
        <w:rPr>
          <w:rFonts w:ascii="Calibri" w:hAnsi="Calibri" w:cs="Calibri"/>
          <w:b/>
          <w:sz w:val="20"/>
          <w:szCs w:val="20"/>
        </w:rPr>
        <w:t>именно управляющая организация (ТСЖ) оказывают собственникам помещений (потребителям) коммунальные услуги</w:t>
      </w:r>
      <w:r w:rsidRPr="00DC7948">
        <w:rPr>
          <w:rFonts w:ascii="Calibri" w:hAnsi="Calibri" w:cs="Calibri"/>
          <w:sz w:val="20"/>
          <w:szCs w:val="20"/>
        </w:rPr>
        <w:t xml:space="preserve">, а значит, все денежные средства, полученные управляющими организациями (ТСЖ) идут в счет погашения собственниками помещений (потребителями) перед исполнителем коммунальных услуг, а не перед «сторонними организациями». В результате, несмотря на внесенные изменения в ЖК РФ, </w:t>
      </w:r>
      <w:r w:rsidRPr="00DC7948">
        <w:rPr>
          <w:rFonts w:ascii="Calibri" w:hAnsi="Calibri" w:cs="Calibri"/>
          <w:b/>
          <w:sz w:val="20"/>
          <w:szCs w:val="20"/>
        </w:rPr>
        <w:t>все денежные средства</w:t>
      </w:r>
      <w:r w:rsidRPr="00DC7948">
        <w:rPr>
          <w:rFonts w:ascii="Calibri" w:hAnsi="Calibri" w:cs="Calibri"/>
          <w:sz w:val="20"/>
          <w:szCs w:val="20"/>
        </w:rPr>
        <w:t xml:space="preserve">, поступающие на счета управляющих организаций и ТСЖ в счет оплаты коммунальных услуг, </w:t>
      </w:r>
      <w:r w:rsidRPr="00DC7948">
        <w:rPr>
          <w:rFonts w:ascii="Calibri" w:hAnsi="Calibri" w:cs="Calibri"/>
          <w:b/>
          <w:sz w:val="20"/>
          <w:szCs w:val="20"/>
        </w:rPr>
        <w:t>учитываются при исчислении налогооблагаемой базы по упрощенной системе налогообложения в соответствии с ч.1 ст.346.17 НК РФ</w:t>
      </w:r>
      <w:r w:rsidRPr="00DC7948">
        <w:rPr>
          <w:rFonts w:ascii="Calibri" w:hAnsi="Calibri" w:cs="Calibri"/>
          <w:sz w:val="20"/>
          <w:szCs w:val="20"/>
        </w:rPr>
        <w:t>.</w:t>
      </w:r>
    </w:p>
    <w:p w:rsidR="00DC7948" w:rsidRPr="00DC7948" w:rsidRDefault="00DC7948" w:rsidP="00DC7948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  <w:sz w:val="20"/>
          <w:szCs w:val="20"/>
        </w:rPr>
      </w:pPr>
      <w:r w:rsidRPr="00DC7948">
        <w:rPr>
          <w:rFonts w:ascii="Calibri" w:hAnsi="Calibri" w:cs="Calibri"/>
          <w:sz w:val="20"/>
          <w:szCs w:val="20"/>
        </w:rPr>
        <w:t xml:space="preserve">Указанная в пп.4 п.1.1 ст.346.15 ЖК РФ формулировка применима лишь к ситуации, когда исполнителями коммунальных услуг выступают </w:t>
      </w:r>
      <w:proofErr w:type="spellStart"/>
      <w:r w:rsidRPr="00DC7948">
        <w:rPr>
          <w:rFonts w:ascii="Calibri" w:hAnsi="Calibri" w:cs="Calibri"/>
          <w:sz w:val="20"/>
          <w:szCs w:val="20"/>
        </w:rPr>
        <w:t>ресурсоснабжающие</w:t>
      </w:r>
      <w:proofErr w:type="spellEnd"/>
      <w:r w:rsidRPr="00DC7948">
        <w:rPr>
          <w:rFonts w:ascii="Calibri" w:hAnsi="Calibri" w:cs="Calibri"/>
          <w:sz w:val="20"/>
          <w:szCs w:val="20"/>
        </w:rPr>
        <w:t xml:space="preserve"> организации, а управляющие организации (ТСЖ) </w:t>
      </w:r>
      <w:r w:rsidRPr="00DC7948">
        <w:rPr>
          <w:rFonts w:ascii="Calibri" w:hAnsi="Calibri" w:cs="Calibri"/>
          <w:b/>
          <w:sz w:val="20"/>
          <w:szCs w:val="20"/>
        </w:rPr>
        <w:t>выступают в качестве платежного агента</w:t>
      </w:r>
      <w:r w:rsidRPr="00DC7948">
        <w:rPr>
          <w:rFonts w:ascii="Calibri" w:hAnsi="Calibri" w:cs="Calibri"/>
          <w:sz w:val="20"/>
          <w:szCs w:val="20"/>
        </w:rPr>
        <w:t xml:space="preserve"> в рамках Федерального закона от 03.06.2009 N 103-ФЗ "О деятельности по приему платежей физических лиц, осуществляемой платежными агентами". Статус платежного агента </w:t>
      </w:r>
      <w:r w:rsidRPr="00DC7948">
        <w:rPr>
          <w:rFonts w:ascii="Calibri" w:hAnsi="Calibri" w:cs="Calibri"/>
          <w:b/>
          <w:sz w:val="20"/>
          <w:szCs w:val="20"/>
        </w:rPr>
        <w:t xml:space="preserve">дает право на </w:t>
      </w:r>
      <w:proofErr w:type="spellStart"/>
      <w:r w:rsidRPr="00DC7948">
        <w:rPr>
          <w:rFonts w:ascii="Calibri" w:hAnsi="Calibri" w:cs="Calibri"/>
          <w:b/>
          <w:sz w:val="20"/>
          <w:szCs w:val="20"/>
        </w:rPr>
        <w:t>невключение</w:t>
      </w:r>
      <w:proofErr w:type="spellEnd"/>
      <w:r w:rsidRPr="00DC7948">
        <w:rPr>
          <w:rFonts w:ascii="Calibri" w:hAnsi="Calibri" w:cs="Calibri"/>
          <w:b/>
          <w:sz w:val="20"/>
          <w:szCs w:val="20"/>
        </w:rPr>
        <w:t xml:space="preserve"> в налогооблагаемую базу денежных средств, полученных от собственников помещений (потребителей) в силу </w:t>
      </w:r>
      <w:hyperlink r:id="rId8" w:history="1">
        <w:proofErr w:type="spellStart"/>
        <w:r w:rsidRPr="00DC7948">
          <w:rPr>
            <w:rFonts w:ascii="Calibri" w:hAnsi="Calibri" w:cs="Calibri"/>
            <w:b/>
            <w:sz w:val="20"/>
            <w:szCs w:val="20"/>
          </w:rPr>
          <w:t>пп</w:t>
        </w:r>
        <w:proofErr w:type="spellEnd"/>
        <w:r w:rsidRPr="00DC7948">
          <w:rPr>
            <w:rFonts w:ascii="Calibri" w:hAnsi="Calibri" w:cs="Calibri"/>
            <w:b/>
            <w:sz w:val="20"/>
            <w:szCs w:val="20"/>
          </w:rPr>
          <w:t>. 9 п. 1 ст. 251</w:t>
        </w:r>
      </w:hyperlink>
      <w:r w:rsidRPr="00DC7948">
        <w:rPr>
          <w:rFonts w:ascii="Calibri" w:hAnsi="Calibri" w:cs="Calibri"/>
          <w:b/>
          <w:sz w:val="20"/>
          <w:szCs w:val="20"/>
        </w:rPr>
        <w:t xml:space="preserve"> НК РФ</w:t>
      </w:r>
      <w:r w:rsidRPr="00DC7948">
        <w:rPr>
          <w:rFonts w:ascii="Calibri" w:hAnsi="Calibri" w:cs="Calibri"/>
          <w:sz w:val="20"/>
          <w:szCs w:val="20"/>
        </w:rPr>
        <w:t xml:space="preserve">. </w:t>
      </w:r>
    </w:p>
    <w:p w:rsidR="00DC7948" w:rsidRPr="00DC7948" w:rsidRDefault="00DC7948" w:rsidP="00DC794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DC7948" w:rsidRPr="00DC7948" w:rsidRDefault="00DC7948" w:rsidP="00DC7948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sz w:val="20"/>
          <w:szCs w:val="20"/>
        </w:rPr>
      </w:pPr>
      <w:r w:rsidRPr="00DC7948">
        <w:rPr>
          <w:rFonts w:ascii="Calibri" w:hAnsi="Calibri" w:cs="Calibri"/>
          <w:sz w:val="20"/>
          <w:szCs w:val="20"/>
        </w:rPr>
        <w:t>Таким образом, ситуации, когда может быть применен пп.</w:t>
      </w:r>
      <w:r w:rsidRPr="00DC7948">
        <w:rPr>
          <w:rFonts w:ascii="Calibri" w:hAnsi="Calibri" w:cs="Calibri"/>
          <w:color w:val="0000FF"/>
          <w:sz w:val="20"/>
          <w:szCs w:val="20"/>
        </w:rPr>
        <w:t>4 п.1.1 ст.346.15</w:t>
      </w:r>
      <w:r w:rsidRPr="00DC7948">
        <w:rPr>
          <w:rFonts w:ascii="Calibri" w:hAnsi="Calibri" w:cs="Calibri"/>
          <w:sz w:val="20"/>
          <w:szCs w:val="20"/>
        </w:rPr>
        <w:t xml:space="preserve"> НК РФ уже урегулированы действующим законодательством, а именно положениями ст.251 НК РФ, что означает отсутствие необходимости в дополнительном регулировании в силу наличия статьи </w:t>
      </w:r>
      <w:hyperlink r:id="rId9" w:history="1">
        <w:r w:rsidRPr="00DC7948">
          <w:rPr>
            <w:rFonts w:ascii="Calibri" w:hAnsi="Calibri" w:cs="Calibri"/>
            <w:color w:val="0000FF"/>
            <w:sz w:val="20"/>
            <w:szCs w:val="20"/>
          </w:rPr>
          <w:t>пп.1 п.1 ст.346.15</w:t>
        </w:r>
      </w:hyperlink>
      <w:r w:rsidRPr="00DC7948">
        <w:rPr>
          <w:rFonts w:ascii="Calibri" w:hAnsi="Calibri" w:cs="Calibri"/>
          <w:sz w:val="20"/>
          <w:szCs w:val="20"/>
        </w:rPr>
        <w:t xml:space="preserve"> НК РФ.</w:t>
      </w:r>
    </w:p>
    <w:p w:rsidR="00DC7948" w:rsidRPr="00DC7948" w:rsidRDefault="00DC7948" w:rsidP="00DC7948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sz w:val="20"/>
          <w:szCs w:val="20"/>
        </w:rPr>
      </w:pPr>
      <w:r w:rsidRPr="00DC7948">
        <w:rPr>
          <w:rFonts w:ascii="Calibri" w:hAnsi="Calibri" w:cs="Calibri"/>
          <w:sz w:val="20"/>
          <w:szCs w:val="20"/>
        </w:rPr>
        <w:t xml:space="preserve">В силу Правил предоставления коммунальных услуг, утвержденных постановлением Правительства РФ от 06.05.2011 №354, реализация коммунальных услуг производится по цене приобретения коммунальных </w:t>
      </w:r>
      <w:r w:rsidRPr="00DC7948">
        <w:rPr>
          <w:rFonts w:ascii="Calibri" w:hAnsi="Calibri" w:cs="Calibri"/>
          <w:sz w:val="20"/>
          <w:szCs w:val="20"/>
        </w:rPr>
        <w:lastRenderedPageBreak/>
        <w:t xml:space="preserve">ресурсов, что означает законодательно установленную </w:t>
      </w:r>
      <w:r w:rsidRPr="00DC7948">
        <w:rPr>
          <w:rFonts w:ascii="Calibri" w:hAnsi="Calibri" w:cs="Calibri"/>
          <w:b/>
          <w:sz w:val="20"/>
          <w:szCs w:val="20"/>
        </w:rPr>
        <w:t>невозможность для управляющих организаций и ТСЖ заложить в цену реализации коммунальных услуг какое бы то ни было вознаграждение</w:t>
      </w:r>
      <w:r w:rsidRPr="00DC7948">
        <w:rPr>
          <w:rFonts w:ascii="Calibri" w:hAnsi="Calibri" w:cs="Calibri"/>
          <w:sz w:val="20"/>
          <w:szCs w:val="20"/>
        </w:rPr>
        <w:t xml:space="preserve">. </w:t>
      </w:r>
      <w:proofErr w:type="gramStart"/>
      <w:r w:rsidRPr="00DC7948">
        <w:rPr>
          <w:rFonts w:ascii="Calibri" w:hAnsi="Calibri" w:cs="Calibri"/>
          <w:sz w:val="20"/>
          <w:szCs w:val="20"/>
        </w:rPr>
        <w:t>В свою очередь в соответствии с  п.6 ст.346.18 НК РФ от выручки от реализации коммунальных услуг управляющие организации (ТСЖ) обязаны оплачивать минимальный налог в размере 1 процента, что фактически означает оплату налога за счет средств, которые должны направляться в счет оплаты коммунальных ресурсов и выполнение работ по содержанию общего имущества многоквартирного дома.</w:t>
      </w:r>
      <w:proofErr w:type="gramEnd"/>
    </w:p>
    <w:p w:rsidR="00DC7948" w:rsidRDefault="00DC7948" w:rsidP="00DC7948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sz w:val="20"/>
          <w:szCs w:val="20"/>
        </w:rPr>
      </w:pPr>
      <w:r w:rsidRPr="00DC7948">
        <w:rPr>
          <w:rFonts w:ascii="Calibri" w:hAnsi="Calibri" w:cs="Calibri"/>
          <w:sz w:val="20"/>
          <w:szCs w:val="20"/>
        </w:rPr>
        <w:t>Просим Вас выступить с законодательной инициативой</w:t>
      </w:r>
      <w:r w:rsidRPr="00DC7948">
        <w:rPr>
          <w:rFonts w:ascii="Calibri" w:hAnsi="Calibri" w:cs="Calibri"/>
          <w:sz w:val="20"/>
          <w:szCs w:val="20"/>
        </w:rPr>
        <w:t>.</w:t>
      </w:r>
      <w:r w:rsidRPr="00DC7948">
        <w:rPr>
          <w:rFonts w:ascii="Calibri" w:hAnsi="Calibri" w:cs="Calibri"/>
          <w:sz w:val="20"/>
          <w:szCs w:val="20"/>
        </w:rPr>
        <w:t xml:space="preserve"> </w:t>
      </w:r>
    </w:p>
    <w:p w:rsidR="00DC7948" w:rsidRPr="00DC7948" w:rsidRDefault="00DC7948" w:rsidP="00DC7948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sz w:val="20"/>
          <w:szCs w:val="20"/>
        </w:rPr>
      </w:pPr>
      <w:bookmarkStart w:id="0" w:name="_GoBack"/>
      <w:bookmarkEnd w:id="0"/>
    </w:p>
    <w:p w:rsidR="00DC7948" w:rsidRPr="00DC7948" w:rsidRDefault="00DC7948" w:rsidP="00DC7948">
      <w:pPr>
        <w:autoSpaceDE w:val="0"/>
        <w:autoSpaceDN w:val="0"/>
        <w:adjustRightInd w:val="0"/>
        <w:spacing w:after="120"/>
        <w:jc w:val="both"/>
        <w:rPr>
          <w:rFonts w:cs="Calibri"/>
          <w:sz w:val="20"/>
          <w:szCs w:val="20"/>
        </w:rPr>
      </w:pPr>
      <w:r w:rsidRPr="00DC7948">
        <w:rPr>
          <w:rFonts w:cs="Calibri"/>
          <w:sz w:val="20"/>
          <w:szCs w:val="20"/>
        </w:rPr>
        <w:t xml:space="preserve">Прошу Вас рассмотреть обращение и по результатам рассмотрения выступить инициатором законопроекта </w:t>
      </w:r>
      <w:r w:rsidRPr="00DC7948">
        <w:rPr>
          <w:rFonts w:ascii="Calibri" w:hAnsi="Calibri" w:cs="Calibri"/>
          <w:sz w:val="20"/>
          <w:szCs w:val="20"/>
        </w:rPr>
        <w:t>по внесению изменений в виде исключения слов «оказанных сторонними организациями» из пп.</w:t>
      </w:r>
      <w:r w:rsidRPr="00DC7948">
        <w:rPr>
          <w:rFonts w:ascii="Calibri" w:hAnsi="Calibri" w:cs="Calibri"/>
          <w:color w:val="0000FF"/>
          <w:sz w:val="20"/>
          <w:szCs w:val="20"/>
        </w:rPr>
        <w:t>4 п.1.1 ст.346.15</w:t>
      </w:r>
      <w:r w:rsidRPr="00DC7948">
        <w:rPr>
          <w:rFonts w:ascii="Calibri" w:hAnsi="Calibri" w:cs="Calibri"/>
          <w:sz w:val="20"/>
          <w:szCs w:val="20"/>
        </w:rPr>
        <w:t xml:space="preserve"> НК РФ.</w:t>
      </w:r>
    </w:p>
    <w:p w:rsidR="00DC7948" w:rsidRPr="00DC7948" w:rsidRDefault="00DC7948" w:rsidP="00DC7948">
      <w:pPr>
        <w:autoSpaceDE w:val="0"/>
        <w:autoSpaceDN w:val="0"/>
        <w:adjustRightInd w:val="0"/>
        <w:spacing w:after="120"/>
        <w:jc w:val="both"/>
        <w:rPr>
          <w:rFonts w:cs="Calibri"/>
          <w:sz w:val="20"/>
          <w:szCs w:val="20"/>
        </w:rPr>
      </w:pPr>
      <w:r w:rsidRPr="00DC7948">
        <w:rPr>
          <w:rFonts w:cs="Calibri"/>
          <w:sz w:val="20"/>
          <w:szCs w:val="20"/>
        </w:rPr>
        <w:t>Со своей стороны Ассоциация организаций, осуществляющих деятельность по управлению многоквартирными домами «Бурмистр» готова оказать всестороннее содействие при разработке соответствующего законопроекта.</w:t>
      </w:r>
    </w:p>
    <w:p w:rsidR="00DC7948" w:rsidRPr="00DC7948" w:rsidRDefault="00DC7948" w:rsidP="00DC7948">
      <w:pPr>
        <w:autoSpaceDE w:val="0"/>
        <w:autoSpaceDN w:val="0"/>
        <w:adjustRightInd w:val="0"/>
        <w:spacing w:after="120"/>
        <w:jc w:val="both"/>
        <w:rPr>
          <w:rFonts w:cs="Calibri"/>
          <w:sz w:val="20"/>
          <w:szCs w:val="20"/>
        </w:rPr>
      </w:pPr>
      <w:r w:rsidRPr="00DC7948">
        <w:rPr>
          <w:rFonts w:cs="Calibri"/>
          <w:sz w:val="20"/>
          <w:szCs w:val="20"/>
        </w:rPr>
        <w:t>Ответ на данное обращение прошу отправить по адресу: 127644, г.</w:t>
      </w:r>
      <w:r>
        <w:rPr>
          <w:rFonts w:cs="Calibri"/>
          <w:sz w:val="20"/>
          <w:szCs w:val="20"/>
        </w:rPr>
        <w:t xml:space="preserve"> </w:t>
      </w:r>
      <w:r w:rsidRPr="00DC7948">
        <w:rPr>
          <w:rFonts w:cs="Calibri"/>
          <w:sz w:val="20"/>
          <w:szCs w:val="20"/>
        </w:rPr>
        <w:t>Москва, ул.</w:t>
      </w:r>
      <w:r>
        <w:rPr>
          <w:rFonts w:cs="Calibri"/>
          <w:sz w:val="20"/>
          <w:szCs w:val="20"/>
        </w:rPr>
        <w:t xml:space="preserve"> </w:t>
      </w:r>
      <w:proofErr w:type="spellStart"/>
      <w:r w:rsidRPr="00DC7948">
        <w:rPr>
          <w:rFonts w:cs="Calibri"/>
          <w:sz w:val="20"/>
          <w:szCs w:val="20"/>
        </w:rPr>
        <w:t>Клязьминская</w:t>
      </w:r>
      <w:proofErr w:type="spellEnd"/>
      <w:r w:rsidRPr="00DC7948">
        <w:rPr>
          <w:rFonts w:cs="Calibri"/>
          <w:sz w:val="20"/>
          <w:szCs w:val="20"/>
        </w:rPr>
        <w:t>, д.11, корп.2,</w:t>
      </w:r>
      <w:r>
        <w:rPr>
          <w:rFonts w:cs="Calibri"/>
          <w:sz w:val="20"/>
          <w:szCs w:val="20"/>
        </w:rPr>
        <w:t xml:space="preserve"> </w:t>
      </w:r>
      <w:r w:rsidRPr="00DC7948">
        <w:rPr>
          <w:rFonts w:cs="Calibri"/>
          <w:sz w:val="20"/>
          <w:szCs w:val="20"/>
        </w:rPr>
        <w:t>54.</w:t>
      </w:r>
    </w:p>
    <w:p w:rsidR="00ED61ED" w:rsidRPr="00DC7948" w:rsidRDefault="00ED61ED" w:rsidP="00DC7948">
      <w:pPr>
        <w:spacing w:after="120"/>
        <w:rPr>
          <w:sz w:val="20"/>
          <w:szCs w:val="20"/>
        </w:rPr>
      </w:pPr>
      <w:r w:rsidRPr="00DC7948">
        <w:rPr>
          <w:sz w:val="20"/>
          <w:szCs w:val="20"/>
        </w:rPr>
        <w:t xml:space="preserve"> </w:t>
      </w:r>
    </w:p>
    <w:p w:rsidR="00ED062D" w:rsidRPr="00DC7948" w:rsidRDefault="00ED61ED" w:rsidP="00ED61ED">
      <w:pPr>
        <w:spacing w:after="0"/>
        <w:rPr>
          <w:b/>
          <w:sz w:val="20"/>
          <w:szCs w:val="20"/>
        </w:rPr>
      </w:pPr>
      <w:r w:rsidRPr="00DC7948">
        <w:rPr>
          <w:b/>
          <w:sz w:val="20"/>
          <w:szCs w:val="20"/>
        </w:rPr>
        <w:t>С Уважением,</w:t>
      </w:r>
    </w:p>
    <w:p w:rsidR="00DC7948" w:rsidRPr="00DC7948" w:rsidRDefault="00DC7948" w:rsidP="00DC7948">
      <w:pPr>
        <w:autoSpaceDE w:val="0"/>
        <w:autoSpaceDN w:val="0"/>
        <w:adjustRightInd w:val="0"/>
        <w:spacing w:after="0"/>
        <w:jc w:val="both"/>
        <w:rPr>
          <w:rFonts w:cs="Calibri"/>
          <w:b/>
          <w:sz w:val="20"/>
          <w:szCs w:val="20"/>
        </w:rPr>
      </w:pPr>
      <w:r w:rsidRPr="00DC7948">
        <w:rPr>
          <w:rFonts w:cs="Calibri"/>
          <w:b/>
          <w:sz w:val="20"/>
          <w:szCs w:val="20"/>
        </w:rPr>
        <w:t xml:space="preserve">Председатель Ассоциации </w:t>
      </w:r>
    </w:p>
    <w:p w:rsidR="00ED61ED" w:rsidRPr="00DC7948" w:rsidRDefault="00DC7948" w:rsidP="00DC7948">
      <w:pPr>
        <w:rPr>
          <w:b/>
          <w:sz w:val="20"/>
          <w:szCs w:val="20"/>
        </w:rPr>
      </w:pPr>
      <w:r w:rsidRPr="00DC7948">
        <w:rPr>
          <w:b/>
          <w:sz w:val="20"/>
          <w:szCs w:val="20"/>
        </w:rPr>
        <w:t>Управляющих организаций «Бурмистр»</w:t>
      </w:r>
      <w:r w:rsidR="00ED61ED" w:rsidRPr="00DC7948">
        <w:rPr>
          <w:b/>
          <w:sz w:val="20"/>
          <w:szCs w:val="20"/>
        </w:rPr>
        <w:t xml:space="preserve">                                                       </w:t>
      </w:r>
      <w:r w:rsidRPr="00DC7948">
        <w:rPr>
          <w:b/>
          <w:sz w:val="20"/>
          <w:szCs w:val="20"/>
        </w:rPr>
        <w:t xml:space="preserve">                             </w:t>
      </w:r>
      <w:r w:rsidR="00ED61ED" w:rsidRPr="00DC7948">
        <w:rPr>
          <w:b/>
          <w:sz w:val="20"/>
          <w:szCs w:val="20"/>
        </w:rPr>
        <w:t xml:space="preserve">       Ю.В. Кочетков</w:t>
      </w:r>
    </w:p>
    <w:sectPr w:rsidR="00ED61ED" w:rsidRPr="00DC7948" w:rsidSect="00ED61ED">
      <w:headerReference w:type="default" r:id="rId10"/>
      <w:pgSz w:w="11906" w:h="16838"/>
      <w:pgMar w:top="4395" w:right="850" w:bottom="568" w:left="1701" w:header="708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2CC" w:rsidRDefault="00D232CC" w:rsidP="00587C94">
      <w:pPr>
        <w:spacing w:after="0" w:line="240" w:lineRule="auto"/>
      </w:pPr>
      <w:r>
        <w:separator/>
      </w:r>
    </w:p>
  </w:endnote>
  <w:endnote w:type="continuationSeparator" w:id="0">
    <w:p w:rsidR="00D232CC" w:rsidRDefault="00D232CC" w:rsidP="00587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2CC" w:rsidRDefault="00D232CC" w:rsidP="00587C94">
      <w:pPr>
        <w:spacing w:after="0" w:line="240" w:lineRule="auto"/>
      </w:pPr>
      <w:r>
        <w:separator/>
      </w:r>
    </w:p>
  </w:footnote>
  <w:footnote w:type="continuationSeparator" w:id="0">
    <w:p w:rsidR="00D232CC" w:rsidRDefault="00D232CC" w:rsidP="00587C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C94" w:rsidRDefault="00587C94">
    <w:pPr>
      <w:pStyle w:val="a3"/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6AEE3868" wp14:editId="4FF6ED89">
          <wp:simplePos x="0" y="0"/>
          <wp:positionH relativeFrom="column">
            <wp:posOffset>-1070610</wp:posOffset>
          </wp:positionH>
          <wp:positionV relativeFrom="paragraph">
            <wp:posOffset>-440055</wp:posOffset>
          </wp:positionV>
          <wp:extent cx="7556644" cy="2847975"/>
          <wp:effectExtent l="0" t="0" r="6350" b="0"/>
          <wp:wrapNone/>
          <wp:docPr id="3" name="Рисунок 3" descr="C:\Users\user\Desktop\Ассоциация\210x297m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Ассоциация\210x297mm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3356"/>
                  <a:stretch/>
                </pic:blipFill>
                <pic:spPr bwMode="auto">
                  <a:xfrm>
                    <a:off x="0" y="0"/>
                    <a:ext cx="7556644" cy="28479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7D1"/>
    <w:multiLevelType w:val="hybridMultilevel"/>
    <w:tmpl w:val="156C57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F00535"/>
    <w:multiLevelType w:val="hybridMultilevel"/>
    <w:tmpl w:val="CE8E9E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21D"/>
    <w:rsid w:val="000C3C8B"/>
    <w:rsid w:val="0010510D"/>
    <w:rsid w:val="00194BDC"/>
    <w:rsid w:val="001A022F"/>
    <w:rsid w:val="00373BC0"/>
    <w:rsid w:val="0039583B"/>
    <w:rsid w:val="00432171"/>
    <w:rsid w:val="00533DB9"/>
    <w:rsid w:val="00587C94"/>
    <w:rsid w:val="006746D6"/>
    <w:rsid w:val="00774837"/>
    <w:rsid w:val="007F43B2"/>
    <w:rsid w:val="00836B4C"/>
    <w:rsid w:val="00966FFD"/>
    <w:rsid w:val="00967392"/>
    <w:rsid w:val="0099330B"/>
    <w:rsid w:val="009C1758"/>
    <w:rsid w:val="00C02061"/>
    <w:rsid w:val="00D232CC"/>
    <w:rsid w:val="00D52E7C"/>
    <w:rsid w:val="00D8031F"/>
    <w:rsid w:val="00DC6908"/>
    <w:rsid w:val="00DC7948"/>
    <w:rsid w:val="00E11252"/>
    <w:rsid w:val="00E708E8"/>
    <w:rsid w:val="00EA021D"/>
    <w:rsid w:val="00ED062D"/>
    <w:rsid w:val="00ED61ED"/>
    <w:rsid w:val="00F25DDE"/>
    <w:rsid w:val="00F6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1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7C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7C94"/>
  </w:style>
  <w:style w:type="paragraph" w:styleId="a5">
    <w:name w:val="footer"/>
    <w:basedOn w:val="a"/>
    <w:link w:val="a6"/>
    <w:uiPriority w:val="99"/>
    <w:unhideWhenUsed/>
    <w:rsid w:val="00587C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7C94"/>
  </w:style>
  <w:style w:type="paragraph" w:styleId="a7">
    <w:name w:val="Balloon Text"/>
    <w:basedOn w:val="a"/>
    <w:link w:val="a8"/>
    <w:uiPriority w:val="99"/>
    <w:semiHidden/>
    <w:unhideWhenUsed/>
    <w:rsid w:val="00587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7C9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D61ED"/>
    <w:pPr>
      <w:ind w:left="720"/>
      <w:contextualSpacing/>
    </w:pPr>
  </w:style>
  <w:style w:type="table" w:styleId="aa">
    <w:name w:val="Table Grid"/>
    <w:basedOn w:val="a1"/>
    <w:uiPriority w:val="59"/>
    <w:rsid w:val="00ED61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1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7C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7C94"/>
  </w:style>
  <w:style w:type="paragraph" w:styleId="a5">
    <w:name w:val="footer"/>
    <w:basedOn w:val="a"/>
    <w:link w:val="a6"/>
    <w:uiPriority w:val="99"/>
    <w:unhideWhenUsed/>
    <w:rsid w:val="00587C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7C94"/>
  </w:style>
  <w:style w:type="paragraph" w:styleId="a7">
    <w:name w:val="Balloon Text"/>
    <w:basedOn w:val="a"/>
    <w:link w:val="a8"/>
    <w:uiPriority w:val="99"/>
    <w:semiHidden/>
    <w:unhideWhenUsed/>
    <w:rsid w:val="00587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7C9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D61ED"/>
    <w:pPr>
      <w:ind w:left="720"/>
      <w:contextualSpacing/>
    </w:pPr>
  </w:style>
  <w:style w:type="table" w:styleId="aa">
    <w:name w:val="Table Grid"/>
    <w:basedOn w:val="a1"/>
    <w:uiPriority w:val="59"/>
    <w:rsid w:val="00ED61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D1EC0FD3126D79B67B4865FA4EB38CB32AC7852A32D0C44DC827DE1950DFEBE807D7C2FBB093B47R504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D1EC0FD3126D79B67B4865FA4EB38CB32AC7852A32D0C44DC827DE1950DFEBE807D7C2ABA08R305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2018-02-20T12:56:00Z</cp:lastPrinted>
  <dcterms:created xsi:type="dcterms:W3CDTF">2018-04-09T14:41:00Z</dcterms:created>
  <dcterms:modified xsi:type="dcterms:W3CDTF">2018-04-09T14:50:00Z</dcterms:modified>
</cp:coreProperties>
</file>